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2A98928A" w:rsidR="007975C1" w:rsidRDefault="00333145" w:rsidP="00952999">
      <w:pPr>
        <w:pStyle w:val="Heading1-CoverTitle"/>
      </w:pPr>
      <w:bookmarkStart w:id="0" w:name="_Toc171435796"/>
      <w:r>
        <w:t>Visual</w:t>
      </w:r>
      <w:r w:rsidR="00880412">
        <w:t> </w:t>
      </w:r>
      <w:r>
        <w:t>Art</w:t>
      </w:r>
      <w:r w:rsidR="00880412">
        <w:t> </w:t>
      </w:r>
      <w:r>
        <w:t>Elective</w:t>
      </w:r>
      <w:bookmarkEnd w:id="0"/>
      <w:r>
        <w:t xml:space="preserve"> </w:t>
      </w:r>
      <w:bookmarkStart w:id="1" w:name="_Toc171435797"/>
      <w:r w:rsidR="00952999">
        <w:br/>
      </w:r>
      <w:r w:rsidRPr="00952999">
        <w:rPr>
          <w:b w:val="0"/>
          <w:bCs w:val="0"/>
          <w:sz w:val="72"/>
          <w:szCs w:val="72"/>
        </w:rPr>
        <w:t>Creating Big Idea</w:t>
      </w:r>
      <w:bookmarkEnd w:id="1"/>
    </w:p>
    <w:p w14:paraId="00000003" w14:textId="1358D0B2" w:rsidR="007975C1" w:rsidRDefault="00880412" w:rsidP="00952999">
      <w:pPr>
        <w:pStyle w:val="Subtitle-WithTwo-StageH1"/>
        <w:spacing w:after="1800"/>
      </w:pPr>
      <w:r>
        <w:t>Option</w:t>
      </w:r>
      <w:r w:rsidR="008E1BB7">
        <w:t> </w:t>
      </w:r>
      <w:r>
        <w:t xml:space="preserve">#1 Performance Task | </w:t>
      </w:r>
      <w:r>
        <w:br/>
        <w:t>Teacher Document</w:t>
      </w:r>
    </w:p>
    <w:p w14:paraId="00000005" w14:textId="77777777" w:rsidR="007975C1" w:rsidRDefault="00333145" w:rsidP="00952999">
      <w:pPr>
        <w:pStyle w:val="Cover-Authors"/>
      </w:pPr>
      <w:r>
        <w:t>Authors: Project Team</w:t>
      </w:r>
    </w:p>
    <w:p w14:paraId="00000006" w14:textId="1AD09B3F" w:rsidR="007975C1" w:rsidRDefault="00333145" w:rsidP="0068084F">
      <w:pPr>
        <w:pStyle w:val="Cover-Date"/>
      </w:pPr>
      <w:r>
        <w:t>August</w:t>
      </w:r>
      <w:r w:rsidR="00880412">
        <w:t> </w:t>
      </w:r>
      <w:r>
        <w:t>31, 2024</w:t>
      </w:r>
    </w:p>
    <w:p w14:paraId="078AD545" w14:textId="77777777" w:rsidR="0068084F" w:rsidRDefault="00333145">
      <w:pPr>
        <w:keepNext/>
        <w:pBdr>
          <w:top w:val="nil"/>
          <w:left w:val="nil"/>
          <w:bottom w:val="nil"/>
          <w:right w:val="nil"/>
          <w:between w:val="nil"/>
        </w:pBdr>
        <w:spacing w:before="240"/>
        <w:sectPr w:rsidR="0068084F" w:rsidSect="00880412">
          <w:headerReference w:type="even" r:id="rId12"/>
          <w:headerReference w:type="default" r:id="rId13"/>
          <w:footerReference w:type="default" r:id="rId14"/>
          <w:headerReference w:type="first" r:id="rId15"/>
          <w:footerReference w:type="first" r:id="rId16"/>
          <w:pgSz w:w="12240" w:h="15840"/>
          <w:pgMar w:top="1627" w:right="1440" w:bottom="1264" w:left="1440" w:header="431" w:footer="459" w:gutter="0"/>
          <w:pgNumType w:fmt="lowerRoman" w:start="1"/>
          <w:cols w:space="720"/>
          <w:titlePg/>
          <w:docGrid w:linePitch="326"/>
        </w:sectPr>
      </w:pPr>
      <w:bookmarkStart w:id="2" w:name="_heading=h.gjdgxs" w:colFirst="0" w:colLast="0"/>
      <w:bookmarkEnd w:id="2"/>
      <w:r>
        <w:br w:type="page"/>
      </w:r>
    </w:p>
    <w:p w14:paraId="70E4A8AB" w14:textId="74FAD8B2" w:rsidR="0068084F" w:rsidRDefault="00333145" w:rsidP="00FB36F6">
      <w:pPr>
        <w:pStyle w:val="Heading2A-TOC"/>
      </w:pPr>
      <w:bookmarkStart w:id="3" w:name="_Toc171435798"/>
      <w:r>
        <w:lastRenderedPageBreak/>
        <w:t>Table of Contents</w:t>
      </w:r>
      <w:bookmarkEnd w:id="3"/>
    </w:p>
    <w:p w14:paraId="61632CCB" w14:textId="704AEAC7" w:rsidR="00FB36F6" w:rsidRDefault="00FB36F6" w:rsidP="00980992">
      <w:pPr>
        <w:pStyle w:val="TOC1"/>
        <w:rPr>
          <w:rFonts w:asciiTheme="minorHAnsi" w:eastAsiaTheme="minorEastAsia" w:hAnsiTheme="minorHAnsi" w:cstheme="minorBidi"/>
          <w:b w:val="0"/>
          <w:noProof/>
          <w:color w:val="auto"/>
          <w:kern w:val="2"/>
          <w:sz w:val="24"/>
          <w14:ligatures w14:val="standardContextual"/>
        </w:rPr>
      </w:pPr>
      <w:r>
        <w:rPr>
          <w:sz w:val="24"/>
        </w:rPr>
        <w:fldChar w:fldCharType="begin"/>
      </w:r>
      <w:r>
        <w:rPr>
          <w:sz w:val="24"/>
        </w:rPr>
        <w:instrText xml:space="preserve"> TOC \o "1-3" \h \z \u </w:instrText>
      </w:r>
      <w:r>
        <w:rPr>
          <w:sz w:val="24"/>
        </w:rPr>
        <w:fldChar w:fldCharType="separate"/>
      </w:r>
      <w:hyperlink w:anchor="_Toc171435799" w:history="1">
        <w:r w:rsidRPr="00980992">
          <w:rPr>
            <w:noProof/>
          </w:rPr>
          <w:t>Overview of the Performance Task</w:t>
        </w:r>
        <w:r>
          <w:rPr>
            <w:noProof/>
            <w:webHidden/>
          </w:rPr>
          <w:tab/>
        </w:r>
        <w:r>
          <w:rPr>
            <w:noProof/>
            <w:webHidden/>
          </w:rPr>
          <w:fldChar w:fldCharType="begin"/>
        </w:r>
        <w:r>
          <w:rPr>
            <w:noProof/>
            <w:webHidden/>
          </w:rPr>
          <w:instrText xml:space="preserve"> PAGEREF _Toc171435799 \h </w:instrText>
        </w:r>
        <w:r>
          <w:rPr>
            <w:noProof/>
            <w:webHidden/>
          </w:rPr>
        </w:r>
        <w:r>
          <w:rPr>
            <w:noProof/>
            <w:webHidden/>
          </w:rPr>
          <w:fldChar w:fldCharType="separate"/>
        </w:r>
        <w:r w:rsidR="005A3A4F">
          <w:rPr>
            <w:noProof/>
            <w:webHidden/>
          </w:rPr>
          <w:t>1</w:t>
        </w:r>
        <w:r>
          <w:rPr>
            <w:noProof/>
            <w:webHidden/>
          </w:rPr>
          <w:fldChar w:fldCharType="end"/>
        </w:r>
      </w:hyperlink>
    </w:p>
    <w:p w14:paraId="34BA4F9A" w14:textId="62967317" w:rsidR="00FB36F6" w:rsidRPr="00980992" w:rsidRDefault="00000000" w:rsidP="00980992">
      <w:pPr>
        <w:pStyle w:val="TOC2"/>
        <w:rPr>
          <w:noProof/>
        </w:rPr>
      </w:pPr>
      <w:hyperlink w:anchor="_Toc171435800" w:history="1">
        <w:r w:rsidR="00FB36F6" w:rsidRPr="00980992">
          <w:rPr>
            <w:rStyle w:val="Hyperlink"/>
            <w:noProof/>
            <w:color w:val="1D4365" w:themeColor="accent1" w:themeShade="80"/>
            <w:u w:val="none"/>
          </w:rPr>
          <w:t>Administering the Performance Task and Embedding Supports for Students</w:t>
        </w:r>
        <w:r w:rsidR="00FB36F6" w:rsidRPr="00980992">
          <w:rPr>
            <w:noProof/>
            <w:webHidden/>
          </w:rPr>
          <w:tab/>
        </w:r>
        <w:r w:rsidR="00FB36F6" w:rsidRPr="00980992">
          <w:rPr>
            <w:noProof/>
            <w:webHidden/>
          </w:rPr>
          <w:fldChar w:fldCharType="begin"/>
        </w:r>
        <w:r w:rsidR="00FB36F6" w:rsidRPr="00980992">
          <w:rPr>
            <w:noProof/>
            <w:webHidden/>
          </w:rPr>
          <w:instrText xml:space="preserve"> PAGEREF _Toc171435800 \h </w:instrText>
        </w:r>
        <w:r w:rsidR="00FB36F6" w:rsidRPr="00980992">
          <w:rPr>
            <w:noProof/>
            <w:webHidden/>
          </w:rPr>
        </w:r>
        <w:r w:rsidR="00FB36F6" w:rsidRPr="00980992">
          <w:rPr>
            <w:noProof/>
            <w:webHidden/>
          </w:rPr>
          <w:fldChar w:fldCharType="separate"/>
        </w:r>
        <w:r w:rsidR="005A3A4F">
          <w:rPr>
            <w:noProof/>
            <w:webHidden/>
          </w:rPr>
          <w:t>4</w:t>
        </w:r>
        <w:r w:rsidR="00FB36F6" w:rsidRPr="00980992">
          <w:rPr>
            <w:noProof/>
            <w:webHidden/>
          </w:rPr>
          <w:fldChar w:fldCharType="end"/>
        </w:r>
      </w:hyperlink>
    </w:p>
    <w:p w14:paraId="757DFAA8" w14:textId="27D5A2B8" w:rsidR="00FB36F6" w:rsidRDefault="00000000" w:rsidP="00980992">
      <w:pPr>
        <w:pStyle w:val="TOC1"/>
        <w:rPr>
          <w:rFonts w:asciiTheme="minorHAnsi" w:eastAsiaTheme="minorEastAsia" w:hAnsiTheme="minorHAnsi" w:cstheme="minorBidi"/>
          <w:noProof/>
          <w:color w:val="auto"/>
          <w:kern w:val="2"/>
          <w:sz w:val="24"/>
          <w14:ligatures w14:val="standardContextual"/>
        </w:rPr>
      </w:pPr>
      <w:hyperlink w:anchor="_Toc171435805" w:history="1">
        <w:r w:rsidR="00FB36F6" w:rsidRPr="009A4EA1">
          <w:rPr>
            <w:rStyle w:val="Hyperlink"/>
            <w:noProof/>
          </w:rPr>
          <w:t>PART 1. Creating Big Idea</w:t>
        </w:r>
        <w:r w:rsidR="00FB36F6">
          <w:rPr>
            <w:noProof/>
            <w:webHidden/>
          </w:rPr>
          <w:tab/>
        </w:r>
        <w:r w:rsidR="00FB36F6">
          <w:rPr>
            <w:noProof/>
            <w:webHidden/>
          </w:rPr>
          <w:fldChar w:fldCharType="begin"/>
        </w:r>
        <w:r w:rsidR="00FB36F6">
          <w:rPr>
            <w:noProof/>
            <w:webHidden/>
          </w:rPr>
          <w:instrText xml:space="preserve"> PAGEREF _Toc171435805 \h </w:instrText>
        </w:r>
        <w:r w:rsidR="00FB36F6">
          <w:rPr>
            <w:noProof/>
            <w:webHidden/>
          </w:rPr>
        </w:r>
        <w:r w:rsidR="00FB36F6">
          <w:rPr>
            <w:noProof/>
            <w:webHidden/>
          </w:rPr>
          <w:fldChar w:fldCharType="separate"/>
        </w:r>
        <w:r w:rsidR="005A3A4F">
          <w:rPr>
            <w:noProof/>
            <w:webHidden/>
          </w:rPr>
          <w:t>9</w:t>
        </w:r>
        <w:r w:rsidR="00FB36F6">
          <w:rPr>
            <w:noProof/>
            <w:webHidden/>
          </w:rPr>
          <w:fldChar w:fldCharType="end"/>
        </w:r>
      </w:hyperlink>
    </w:p>
    <w:p w14:paraId="7D05E90D" w14:textId="5476ED4A" w:rsidR="00FB36F6" w:rsidRDefault="00000000" w:rsidP="00980992">
      <w:pPr>
        <w:pStyle w:val="TOC2"/>
        <w:rPr>
          <w:rFonts w:asciiTheme="minorHAnsi" w:eastAsiaTheme="minorEastAsia" w:hAnsiTheme="minorHAnsi" w:cstheme="minorBidi"/>
          <w:noProof/>
          <w:color w:val="auto"/>
          <w:kern w:val="2"/>
          <w14:ligatures w14:val="standardContextual"/>
        </w:rPr>
      </w:pPr>
      <w:hyperlink w:anchor="_Toc171435806" w:history="1">
        <w:r w:rsidR="00FB36F6" w:rsidRPr="009A4EA1">
          <w:rPr>
            <w:rStyle w:val="Hyperlink"/>
            <w:noProof/>
          </w:rPr>
          <w:t>Task Alignment to Key Elements of Big Ideas and Standards</w:t>
        </w:r>
        <w:r w:rsidR="00FB36F6">
          <w:rPr>
            <w:noProof/>
            <w:webHidden/>
          </w:rPr>
          <w:tab/>
        </w:r>
        <w:r w:rsidR="00FB36F6">
          <w:rPr>
            <w:noProof/>
            <w:webHidden/>
          </w:rPr>
          <w:fldChar w:fldCharType="begin"/>
        </w:r>
        <w:r w:rsidR="00FB36F6">
          <w:rPr>
            <w:noProof/>
            <w:webHidden/>
          </w:rPr>
          <w:instrText xml:space="preserve"> PAGEREF _Toc171435806 \h </w:instrText>
        </w:r>
        <w:r w:rsidR="00FB36F6">
          <w:rPr>
            <w:noProof/>
            <w:webHidden/>
          </w:rPr>
        </w:r>
        <w:r w:rsidR="00FB36F6">
          <w:rPr>
            <w:noProof/>
            <w:webHidden/>
          </w:rPr>
          <w:fldChar w:fldCharType="separate"/>
        </w:r>
        <w:r w:rsidR="005A3A4F">
          <w:rPr>
            <w:noProof/>
            <w:webHidden/>
          </w:rPr>
          <w:t>9</w:t>
        </w:r>
        <w:r w:rsidR="00FB36F6">
          <w:rPr>
            <w:noProof/>
            <w:webHidden/>
          </w:rPr>
          <w:fldChar w:fldCharType="end"/>
        </w:r>
      </w:hyperlink>
    </w:p>
    <w:p w14:paraId="66CA98D2" w14:textId="757FC596" w:rsidR="00FB36F6" w:rsidRDefault="00000000" w:rsidP="00980992">
      <w:pPr>
        <w:pStyle w:val="TOC2"/>
        <w:rPr>
          <w:rFonts w:asciiTheme="minorHAnsi" w:eastAsiaTheme="minorEastAsia" w:hAnsiTheme="minorHAnsi" w:cstheme="minorBidi"/>
          <w:noProof/>
          <w:color w:val="auto"/>
          <w:kern w:val="2"/>
          <w14:ligatures w14:val="standardContextual"/>
        </w:rPr>
      </w:pPr>
      <w:hyperlink w:anchor="_Toc171435807" w:history="1">
        <w:r w:rsidR="00FB36F6" w:rsidRPr="009A4EA1">
          <w:rPr>
            <w:rStyle w:val="Hyperlink"/>
            <w:noProof/>
          </w:rPr>
          <w:t>Part 1. Item</w:t>
        </w:r>
        <w:r w:rsidR="00FB36F6">
          <w:rPr>
            <w:noProof/>
            <w:webHidden/>
          </w:rPr>
          <w:tab/>
        </w:r>
        <w:r w:rsidR="00FB36F6">
          <w:rPr>
            <w:noProof/>
            <w:webHidden/>
          </w:rPr>
          <w:fldChar w:fldCharType="begin"/>
        </w:r>
        <w:r w:rsidR="00FB36F6">
          <w:rPr>
            <w:noProof/>
            <w:webHidden/>
          </w:rPr>
          <w:instrText xml:space="preserve"> PAGEREF _Toc171435807 \h </w:instrText>
        </w:r>
        <w:r w:rsidR="00FB36F6">
          <w:rPr>
            <w:noProof/>
            <w:webHidden/>
          </w:rPr>
        </w:r>
        <w:r w:rsidR="00FB36F6">
          <w:rPr>
            <w:noProof/>
            <w:webHidden/>
          </w:rPr>
          <w:fldChar w:fldCharType="separate"/>
        </w:r>
        <w:r w:rsidR="005A3A4F">
          <w:rPr>
            <w:noProof/>
            <w:webHidden/>
          </w:rPr>
          <w:t>11</w:t>
        </w:r>
        <w:r w:rsidR="00FB36F6">
          <w:rPr>
            <w:noProof/>
            <w:webHidden/>
          </w:rPr>
          <w:fldChar w:fldCharType="end"/>
        </w:r>
      </w:hyperlink>
    </w:p>
    <w:p w14:paraId="0555AF4C" w14:textId="4B204677" w:rsidR="00FB36F6" w:rsidRDefault="00000000" w:rsidP="00980992">
      <w:pPr>
        <w:pStyle w:val="TOC2"/>
        <w:rPr>
          <w:rFonts w:asciiTheme="minorHAnsi" w:eastAsiaTheme="minorEastAsia" w:hAnsiTheme="minorHAnsi" w:cstheme="minorBidi"/>
          <w:noProof/>
          <w:color w:val="auto"/>
          <w:kern w:val="2"/>
          <w14:ligatures w14:val="standardContextual"/>
        </w:rPr>
      </w:pPr>
      <w:hyperlink w:anchor="_Toc171435808" w:history="1">
        <w:r w:rsidR="00FB36F6" w:rsidRPr="009A4EA1">
          <w:rPr>
            <w:rStyle w:val="Hyperlink"/>
            <w:noProof/>
          </w:rPr>
          <w:t>Part 1. Sample Student Response</w:t>
        </w:r>
        <w:r w:rsidR="00FB36F6">
          <w:rPr>
            <w:noProof/>
            <w:webHidden/>
          </w:rPr>
          <w:tab/>
        </w:r>
        <w:r w:rsidR="00FB36F6">
          <w:rPr>
            <w:noProof/>
            <w:webHidden/>
          </w:rPr>
          <w:fldChar w:fldCharType="begin"/>
        </w:r>
        <w:r w:rsidR="00FB36F6">
          <w:rPr>
            <w:noProof/>
            <w:webHidden/>
          </w:rPr>
          <w:instrText xml:space="preserve"> PAGEREF _Toc171435808 \h </w:instrText>
        </w:r>
        <w:r w:rsidR="00FB36F6">
          <w:rPr>
            <w:noProof/>
            <w:webHidden/>
          </w:rPr>
        </w:r>
        <w:r w:rsidR="00FB36F6">
          <w:rPr>
            <w:noProof/>
            <w:webHidden/>
          </w:rPr>
          <w:fldChar w:fldCharType="separate"/>
        </w:r>
        <w:r w:rsidR="005A3A4F">
          <w:rPr>
            <w:noProof/>
            <w:webHidden/>
          </w:rPr>
          <w:t>17</w:t>
        </w:r>
        <w:r w:rsidR="00FB36F6">
          <w:rPr>
            <w:noProof/>
            <w:webHidden/>
          </w:rPr>
          <w:fldChar w:fldCharType="end"/>
        </w:r>
      </w:hyperlink>
    </w:p>
    <w:p w14:paraId="7F5B8D2D" w14:textId="32C259EC" w:rsidR="00880412" w:rsidRPr="00063919" w:rsidRDefault="00FB36F6" w:rsidP="00063919">
      <w:pPr>
        <w:sectPr w:rsidR="00880412" w:rsidRPr="00063919" w:rsidSect="0068084F">
          <w:pgSz w:w="12240" w:h="15840"/>
          <w:pgMar w:top="1627" w:right="1440" w:bottom="1264" w:left="1440" w:header="431" w:footer="459" w:gutter="0"/>
          <w:pgNumType w:fmt="lowerRoman" w:start="2"/>
          <w:cols w:space="720"/>
          <w:docGrid w:linePitch="326"/>
        </w:sectPr>
      </w:pPr>
      <w:r>
        <w:rPr>
          <w:color w:val="1E1853" w:themeColor="text2"/>
        </w:rPr>
        <w:fldChar w:fldCharType="end"/>
      </w:r>
      <w:r w:rsidR="00333145">
        <w:br w:type="page"/>
      </w:r>
    </w:p>
    <w:p w14:paraId="0000000A" w14:textId="77777777" w:rsidR="007975C1" w:rsidRDefault="00333145" w:rsidP="00770955">
      <w:pPr>
        <w:pStyle w:val="Heading2B-Startofnewpage"/>
      </w:pPr>
      <w:bookmarkStart w:id="4" w:name="_Toc171435799"/>
      <w:r>
        <w:lastRenderedPageBreak/>
        <w:t>Overview of the Performance Task</w:t>
      </w:r>
      <w:bookmarkEnd w:id="4"/>
      <w:r>
        <w:t xml:space="preserve"> </w:t>
      </w:r>
    </w:p>
    <w:p w14:paraId="0000000B" w14:textId="23A0FC39" w:rsidR="007975C1" w:rsidRDefault="00333145" w:rsidP="00770955">
      <w:pPr>
        <w:pStyle w:val="Boilerplate"/>
        <w:rPr>
          <w:strike/>
        </w:rPr>
      </w:pPr>
      <w:r>
        <w:t xml:space="preserve">This performance task emphasizes the process of creating art, aligning with the </w:t>
      </w:r>
      <w:r w:rsidR="00FC1692">
        <w:t xml:space="preserve">2020 </w:t>
      </w:r>
      <w:r>
        <w:t>California Arts Framework</w:t>
      </w:r>
      <w:r w:rsidR="00051629">
        <w:rPr>
          <w:rStyle w:val="FootnoteReference"/>
        </w:rPr>
        <w:footnoteReference w:id="1"/>
      </w:r>
      <w:r>
        <w:t xml:space="preserve"> and the California Arts Standards.</w:t>
      </w:r>
      <w:r w:rsidR="00051629">
        <w:rPr>
          <w:rStyle w:val="FootnoteReference"/>
        </w:rPr>
        <w:footnoteReference w:id="2"/>
      </w:r>
      <w:r>
        <w:t xml:space="preserve"> The goal of the California Arts Standards is to promote genuine learning in all arts disciplines, as such the Arts Standards are designed to be process-oriented, outlining authentic real-world practices in the arts</w:t>
      </w:r>
      <w:r w:rsidR="00051629">
        <w:t xml:space="preserve"> (Arts Framework, p. 21).</w:t>
      </w:r>
      <w:r>
        <w:t xml:space="preserve"> Focusing specifically on visual art, the California Arts Standards</w:t>
      </w:r>
      <w:r w:rsidR="00051629">
        <w:t xml:space="preserve"> </w:t>
      </w:r>
      <w:r>
        <w:t>outline learning expectations that help students develop artistic literacy by detailing the actual processes they engage in as creative individuals in the visual arts.</w:t>
      </w:r>
      <w:r w:rsidR="00051629" w:rsidRPr="00051629">
        <w:t xml:space="preserve"> </w:t>
      </w:r>
      <w:r w:rsidR="00051629">
        <w:t>(Arts Framework, p. 526)</w:t>
      </w:r>
      <w:r>
        <w:t xml:space="preserve"> This performance task gives more attention to the process and aligns </w:t>
      </w:r>
      <w:r w:rsidR="00FC1692">
        <w:t>with</w:t>
      </w:r>
      <w:r>
        <w:t xml:space="preserve"> the </w:t>
      </w:r>
      <w:r w:rsidR="00EE0848">
        <w:t xml:space="preserve">2020 </w:t>
      </w:r>
      <w:r w:rsidRPr="00160056">
        <w:t>California Arts Framework</w:t>
      </w:r>
      <w:r>
        <w:t xml:space="preserve"> and </w:t>
      </w:r>
      <w:r w:rsidRPr="00160056">
        <w:t>California Arts Standards</w:t>
      </w:r>
      <w:r>
        <w:t xml:space="preserve"> by balancing process-oriented and product-oriented learning in visual art. </w:t>
      </w:r>
    </w:p>
    <w:p w14:paraId="7372E934" w14:textId="695E2ADA" w:rsidR="00907D0F" w:rsidRDefault="00333145" w:rsidP="00907D0F">
      <w:pPr>
        <w:pStyle w:val="Boilerplate"/>
      </w:pPr>
      <w:r>
        <w:t>This performance task evaluates students</w:t>
      </w:r>
      <w:r w:rsidR="0068084F">
        <w:t>’</w:t>
      </w:r>
      <w:r>
        <w:t xml:space="preserve"> understanding of key concepts within the high school proficient</w:t>
      </w:r>
      <w:r w:rsidR="00FC1692">
        <w:t>-</w:t>
      </w:r>
      <w:r>
        <w:t xml:space="preserve">level visual arts course </w:t>
      </w:r>
      <w:r w:rsidR="0068084F">
        <w:t>B</w:t>
      </w:r>
      <w:r>
        <w:t xml:space="preserve">ig </w:t>
      </w:r>
      <w:r w:rsidR="0068084F">
        <w:t>I</w:t>
      </w:r>
      <w:r>
        <w:t xml:space="preserve">dea of Creating. </w:t>
      </w:r>
      <w:r w:rsidR="00907D0F" w:rsidRPr="00907D0F">
        <w:t>The Big Idea of Creating was selected because it closely aligns with the California Arts Standards</w:t>
      </w:r>
      <w:r w:rsidR="00980992">
        <w:t>’</w:t>
      </w:r>
      <w:r w:rsidR="00907D0F" w:rsidRPr="00907D0F">
        <w:t xml:space="preserve"> artistic process of Creating. The California Arts Framework emphasizes that </w:t>
      </w:r>
      <w:r w:rsidR="00980992">
        <w:t>“</w:t>
      </w:r>
      <w:r w:rsidR="00907D0F" w:rsidRPr="00907D0F">
        <w:t>to become artistically literate, students must have ample experiences devoted to learning all the artistic processes: Creating, Performing / Presenting / Producing, Responding, and Connecting</w:t>
      </w:r>
      <w:r w:rsidR="00980992">
        <w:t>”</w:t>
      </w:r>
      <w:r w:rsidR="00907D0F" w:rsidRPr="00907D0F">
        <w:t xml:space="preserve"> (</w:t>
      </w:r>
      <w:r w:rsidR="00051629">
        <w:t>Arts Framework</w:t>
      </w:r>
      <w:r w:rsidR="00907D0F" w:rsidRPr="00907D0F">
        <w:t>, p.</w:t>
      </w:r>
      <w:r w:rsidR="00051629">
        <w:t> </w:t>
      </w:r>
      <w:r w:rsidR="00907D0F" w:rsidRPr="00907D0F">
        <w:t xml:space="preserve">21). In Visual Art, the Creating artistic process allows students to </w:t>
      </w:r>
      <w:r w:rsidR="00980992">
        <w:t>“</w:t>
      </w:r>
      <w:r w:rsidR="00907D0F" w:rsidRPr="00907D0F">
        <w:t xml:space="preserve">conceive and develop new visual arts ideas and work. Students learn and </w:t>
      </w:r>
      <w:r w:rsidR="00907D0F" w:rsidRPr="00907D0F">
        <w:lastRenderedPageBreak/>
        <w:t>gain the ability to communicate and create using the unique academic and technical languages of visual arts</w:t>
      </w:r>
      <w:r w:rsidR="00980992">
        <w:t>”</w:t>
      </w:r>
      <w:r w:rsidR="00907D0F" w:rsidRPr="00907D0F">
        <w:t xml:space="preserve"> (Arts Framework, p.</w:t>
      </w:r>
      <w:r w:rsidR="00051629">
        <w:t> </w:t>
      </w:r>
      <w:r w:rsidR="00907D0F" w:rsidRPr="00907D0F">
        <w:t>530).</w:t>
      </w:r>
    </w:p>
    <w:p w14:paraId="21121A9A" w14:textId="07723310" w:rsidR="00907D0F" w:rsidRDefault="00907D0F" w:rsidP="00770955">
      <w:pPr>
        <w:pStyle w:val="Boilerplate"/>
      </w:pPr>
      <w:r w:rsidRPr="00907D0F">
        <w:t>Creating was chosen as the Big Idea for alternate means of expression because it offers multiple entry points where students can imagine, plan, make, reflect, refine, revise, and investigate (Arts Framework, p.</w:t>
      </w:r>
      <w:r w:rsidR="00051629">
        <w:t> </w:t>
      </w:r>
      <w:r w:rsidRPr="00907D0F">
        <w:t xml:space="preserve">531). These entry points create a more inclusive learning experience, enabling diverse learners, including </w:t>
      </w:r>
      <w:r w:rsidR="00E97B80">
        <w:t>student</w:t>
      </w:r>
      <w:r w:rsidR="00F02303">
        <w:t>s</w:t>
      </w:r>
      <w:r w:rsidR="00E97B80">
        <w:t xml:space="preserve"> with disabilities (</w:t>
      </w:r>
      <w:r w:rsidRPr="00907D0F">
        <w:t>SWDs</w:t>
      </w:r>
      <w:r w:rsidR="00E97B80">
        <w:t>)</w:t>
      </w:r>
      <w:r w:rsidRPr="00907D0F">
        <w:t xml:space="preserve"> and those </w:t>
      </w:r>
      <w:r w:rsidR="00F02303">
        <w:t>with</w:t>
      </w:r>
      <w:r w:rsidRPr="00907D0F">
        <w:t xml:space="preserve"> IEPs to fully engage in the learning process. The Enduring Understanding within the Creating artistic process states, </w:t>
      </w:r>
      <w:r w:rsidR="00980992">
        <w:t>“</w:t>
      </w:r>
      <w:r w:rsidRPr="00907D0F">
        <w:t>Artists and designers shape artistic investigations, following or breaking with traditions in pursuit of creative artmaking goals</w:t>
      </w:r>
      <w:r w:rsidR="00980992">
        <w:t>”</w:t>
      </w:r>
      <w:r w:rsidRPr="00907D0F">
        <w:t xml:space="preserve"> (Arts Framework, p.</w:t>
      </w:r>
      <w:r w:rsidR="00051629">
        <w:t> </w:t>
      </w:r>
      <w:r w:rsidRPr="00907D0F">
        <w:t xml:space="preserve">531). This process-based, open-ended framework provides numerous opportunities for students to express diverse </w:t>
      </w:r>
      <w:r w:rsidR="00980992">
        <w:t>“</w:t>
      </w:r>
      <w:r w:rsidRPr="00907D0F">
        <w:t>right</w:t>
      </w:r>
      <w:r w:rsidR="00980992">
        <w:t>”</w:t>
      </w:r>
      <w:r w:rsidRPr="00907D0F">
        <w:t xml:space="preserve"> answers, ensuring universal accessibility for all learners.</w:t>
      </w:r>
    </w:p>
    <w:p w14:paraId="0000000C" w14:textId="697EC8FE" w:rsidR="007975C1" w:rsidRDefault="00333145" w:rsidP="00770955">
      <w:pPr>
        <w:pStyle w:val="Boilerplate"/>
      </w:pPr>
      <w:r>
        <w:t>High school proficient</w:t>
      </w:r>
      <w:r w:rsidR="00FC1692">
        <w:t>-</w:t>
      </w:r>
      <w:r>
        <w:t>level visual art</w:t>
      </w:r>
      <w:r w:rsidR="00907D0F">
        <w:t>s</w:t>
      </w:r>
      <w:r>
        <w:t xml:space="preserve"> students engage in creative processes using multiple approaches and contemporary practices, without </w:t>
      </w:r>
      <w:r w:rsidR="00B959C8">
        <w:t xml:space="preserve">preconceived plans. </w:t>
      </w:r>
      <w:r>
        <w:t xml:space="preserve">They understand the health and environmental impacts of materials and ensure </w:t>
      </w:r>
      <w:r w:rsidR="00FC1692">
        <w:t xml:space="preserve">the </w:t>
      </w:r>
      <w:r>
        <w:t>safe handling of all tools. Students apply both traditional and contemporary criteria to reflect</w:t>
      </w:r>
      <w:r w:rsidR="00907D0F">
        <w:t xml:space="preserve"> on </w:t>
      </w:r>
      <w:r>
        <w:t>and revise their work</w:t>
      </w:r>
      <w:r w:rsidR="00051629" w:rsidRPr="00051629">
        <w:t xml:space="preserve"> </w:t>
      </w:r>
      <w:r w:rsidR="00051629" w:rsidRPr="00907D0F">
        <w:t>(Arts Framework, p.</w:t>
      </w:r>
      <w:r w:rsidR="00476263">
        <w:t> </w:t>
      </w:r>
      <w:r w:rsidR="00051629" w:rsidRPr="00907D0F">
        <w:t>5</w:t>
      </w:r>
      <w:r w:rsidR="00051629">
        <w:t>71</w:t>
      </w:r>
      <w:r w:rsidR="00051629" w:rsidRPr="00907D0F">
        <w:t>).</w:t>
      </w:r>
      <w:r>
        <w:t xml:space="preserve"> This performance task provides a process that breaks down the activities and tasks by which students can demonstrate proficiency in the standards associated with </w:t>
      </w:r>
      <w:r w:rsidR="00F02303">
        <w:t xml:space="preserve">the </w:t>
      </w:r>
      <w:r w:rsidRPr="008E1BB7">
        <w:t xml:space="preserve">Creating </w:t>
      </w:r>
      <w:r w:rsidR="00F02303">
        <w:t xml:space="preserve">Big Idea </w:t>
      </w:r>
      <w:r w:rsidRPr="008E1BB7">
        <w:t>in</w:t>
      </w:r>
      <w:r>
        <w:t xml:space="preserve"> visual art. The process provided for teachers allows them to customize the performance task based on their visual art</w:t>
      </w:r>
      <w:r w:rsidR="00907D0F">
        <w:t>s</w:t>
      </w:r>
      <w:r>
        <w:t xml:space="preserve"> discipline-areas expertise, and the unique needs, cultures, interests, and abilities of their students to promote an inclusive and relevant educational experience.</w:t>
      </w:r>
    </w:p>
    <w:p w14:paraId="0000000D" w14:textId="4A9928B9" w:rsidR="007975C1" w:rsidRPr="00641CC3" w:rsidRDefault="00333145" w:rsidP="00641CC3">
      <w:pPr>
        <w:rPr>
          <w:rFonts w:cstheme="minorHAnsi"/>
          <w:color w:val="536A85"/>
          <w:szCs w:val="20"/>
        </w:rPr>
      </w:pPr>
      <w:r w:rsidRPr="00641CC3">
        <w:rPr>
          <w:rFonts w:cstheme="minorHAnsi"/>
          <w:color w:val="536A85"/>
          <w:szCs w:val="20"/>
        </w:rPr>
        <w:t xml:space="preserve">When preparing to administer this performance task, </w:t>
      </w:r>
      <w:r w:rsidR="00FC1692">
        <w:rPr>
          <w:rFonts w:cstheme="minorHAnsi"/>
          <w:color w:val="536A85"/>
          <w:szCs w:val="20"/>
        </w:rPr>
        <w:t>the teacher needs</w:t>
      </w:r>
      <w:r w:rsidRPr="00641CC3">
        <w:rPr>
          <w:rFonts w:cstheme="minorHAnsi"/>
          <w:color w:val="536A85"/>
          <w:szCs w:val="20"/>
        </w:rPr>
        <w:t xml:space="preserve"> to distinguish between flexible and fixed elements</w:t>
      </w:r>
      <w:r w:rsidR="00E97B80">
        <w:rPr>
          <w:rFonts w:cstheme="minorHAnsi"/>
          <w:color w:val="536A85"/>
          <w:szCs w:val="20"/>
        </w:rPr>
        <w:t>—</w:t>
      </w:r>
      <w:r w:rsidR="00907D0F">
        <w:rPr>
          <w:rFonts w:cstheme="minorHAnsi"/>
          <w:color w:val="536A85"/>
          <w:szCs w:val="20"/>
        </w:rPr>
        <w:t>such as materials, media, and techniques</w:t>
      </w:r>
      <w:r w:rsidR="00E97B80">
        <w:rPr>
          <w:rFonts w:cstheme="minorHAnsi"/>
          <w:color w:val="536A85"/>
          <w:szCs w:val="20"/>
        </w:rPr>
        <w:t>—</w:t>
      </w:r>
      <w:r w:rsidRPr="00641CC3">
        <w:rPr>
          <w:rFonts w:cstheme="minorHAnsi"/>
          <w:color w:val="536A85"/>
          <w:szCs w:val="20"/>
        </w:rPr>
        <w:t xml:space="preserve">to ensure students have multiple ways to demonstrate their knowledge without compromising the depth and rigor of the standards. As always, educators should </w:t>
      </w:r>
      <w:r w:rsidRPr="00641CC3">
        <w:rPr>
          <w:rFonts w:cstheme="minorHAnsi"/>
          <w:color w:val="536A85"/>
          <w:szCs w:val="20"/>
        </w:rPr>
        <w:lastRenderedPageBreak/>
        <w:t>consult the student</w:t>
      </w:r>
      <w:r w:rsidR="0068084F" w:rsidRPr="00641CC3">
        <w:rPr>
          <w:rFonts w:cstheme="minorHAnsi"/>
          <w:color w:val="536A85"/>
          <w:szCs w:val="20"/>
        </w:rPr>
        <w:t>’</w:t>
      </w:r>
      <w:r w:rsidRPr="00641CC3">
        <w:rPr>
          <w:rFonts w:cstheme="minorHAnsi"/>
          <w:color w:val="536A85"/>
          <w:szCs w:val="20"/>
        </w:rPr>
        <w:t>s Individualized Education Program (IEP) to ensure that all required accommodations and supplementary aids are provided during the assessment.</w:t>
      </w:r>
    </w:p>
    <w:p w14:paraId="0000000E" w14:textId="59F51296" w:rsidR="007975C1" w:rsidRDefault="00333145" w:rsidP="00770955">
      <w:pPr>
        <w:pStyle w:val="Boilerplate"/>
      </w:pPr>
      <w:r>
        <w:t>Additional information on providing alternative means of expression can be found in the Best Practice Guides and content-aligned Practice Briefs created as part of California</w:t>
      </w:r>
      <w:r w:rsidR="0068084F">
        <w:t>’</w:t>
      </w:r>
      <w:r>
        <w:t xml:space="preserve">s </w:t>
      </w:r>
      <w:r w:rsidRPr="00051629">
        <w:rPr>
          <w:i/>
          <w:iCs/>
        </w:rPr>
        <w:t>Inclusive Access to a Diploma: Reimagining Proficiency for Students with Disabilities</w:t>
      </w:r>
      <w:r>
        <w:t xml:space="preserve"> </w:t>
      </w:r>
      <w:r w:rsidR="00051629">
        <w:t>i</w:t>
      </w:r>
      <w:r>
        <w:t>nitiative.</w:t>
      </w:r>
    </w:p>
    <w:p w14:paraId="0000000F" w14:textId="77777777" w:rsidR="007975C1" w:rsidRDefault="007975C1" w:rsidP="00770955">
      <w:pPr>
        <w:pStyle w:val="Boilerplate"/>
      </w:pPr>
    </w:p>
    <w:p w14:paraId="00000010" w14:textId="77777777" w:rsidR="007975C1" w:rsidRDefault="00333145">
      <w:r>
        <w:br w:type="page"/>
      </w:r>
    </w:p>
    <w:p w14:paraId="00000011" w14:textId="3C192615" w:rsidR="007975C1" w:rsidRDefault="00333145" w:rsidP="00770955">
      <w:pPr>
        <w:pStyle w:val="Heading2B-Startofnewpage"/>
      </w:pPr>
      <w:bookmarkStart w:id="5" w:name="_Toc171435800"/>
      <w:r>
        <w:lastRenderedPageBreak/>
        <w:t>Administering the Performance Task and</w:t>
      </w:r>
      <w:r w:rsidR="00E05769">
        <w:br/>
      </w:r>
      <w:r>
        <w:t>Embedding Supports for Students</w:t>
      </w:r>
      <w:bookmarkEnd w:id="5"/>
      <w:r>
        <w:t xml:space="preserve"> </w:t>
      </w:r>
    </w:p>
    <w:p w14:paraId="00000012" w14:textId="507D542F" w:rsidR="007975C1" w:rsidRDefault="00333145">
      <w:r>
        <w:t xml:space="preserve">This section </w:t>
      </w:r>
      <w:r w:rsidR="00FC1692">
        <w:t>guides</w:t>
      </w:r>
      <w:r>
        <w:t xml:space="preserve"> the educator on how to administer the task and how to support the student in demonstrating their understanding of the </w:t>
      </w:r>
      <w:r w:rsidR="0068084F">
        <w:t>B</w:t>
      </w:r>
      <w:r>
        <w:t xml:space="preserve">ig </w:t>
      </w:r>
      <w:r w:rsidR="0068084F">
        <w:t>I</w:t>
      </w:r>
      <w:r>
        <w:t xml:space="preserve">dea and should be reviewed </w:t>
      </w:r>
      <w:r w:rsidR="00907D0F">
        <w:t xml:space="preserve">by the educator </w:t>
      </w:r>
      <w:r>
        <w:t>before the task is implemented with students. This section outlines key vocabulary, appropriate and inappropriate supports, and potential methods and means of expression for each part of the task:</w:t>
      </w:r>
    </w:p>
    <w:p w14:paraId="00000013" w14:textId="06E02361" w:rsidR="007975C1" w:rsidRDefault="00333145" w:rsidP="00770955">
      <w:pPr>
        <w:pStyle w:val="Heading3A"/>
      </w:pPr>
      <w:bookmarkStart w:id="6" w:name="_heading=h.1fob9te" w:colFirst="0" w:colLast="0"/>
      <w:bookmarkStart w:id="7" w:name="_Toc171435801"/>
      <w:bookmarkEnd w:id="6"/>
      <w:r>
        <w:t xml:space="preserve">Key Vocabulary </w:t>
      </w:r>
      <w:bookmarkEnd w:id="7"/>
      <w:r w:rsidR="00051629">
        <w:t>Terms</w:t>
      </w:r>
    </w:p>
    <w:p w14:paraId="00000014" w14:textId="062B4900" w:rsidR="007975C1" w:rsidRDefault="00333145">
      <w:r>
        <w:t xml:space="preserve">The </w:t>
      </w:r>
      <w:r w:rsidR="000B0D26">
        <w:t xml:space="preserve">key vocabulary </w:t>
      </w:r>
      <w:r>
        <w:t xml:space="preserve">terms provided below </w:t>
      </w:r>
      <w:r w:rsidR="00FC1692">
        <w:t>help complete</w:t>
      </w:r>
      <w:r>
        <w:t xml:space="preserve"> the performance task, and teachers should be ready to review them with students. </w:t>
      </w:r>
    </w:p>
    <w:p w14:paraId="00000015" w14:textId="77777777" w:rsidR="007975C1" w:rsidRDefault="00333145">
      <w:pPr>
        <w:numPr>
          <w:ilvl w:val="0"/>
          <w:numId w:val="2"/>
        </w:numPr>
        <w:pBdr>
          <w:top w:val="nil"/>
          <w:left w:val="nil"/>
          <w:bottom w:val="nil"/>
          <w:right w:val="nil"/>
          <w:between w:val="nil"/>
        </w:pBdr>
        <w:spacing w:after="120"/>
      </w:pPr>
      <w:r w:rsidRPr="00476263">
        <w:rPr>
          <w:b/>
          <w:bCs/>
          <w:color w:val="383838"/>
        </w:rPr>
        <w:t>Composition</w:t>
      </w:r>
      <w:r>
        <w:rPr>
          <w:color w:val="383838"/>
        </w:rPr>
        <w:t>: The arrangement of elements within an artwork.</w:t>
      </w:r>
    </w:p>
    <w:p w14:paraId="00000016" w14:textId="5D4D88DC" w:rsidR="007975C1" w:rsidRDefault="00333145">
      <w:pPr>
        <w:numPr>
          <w:ilvl w:val="0"/>
          <w:numId w:val="2"/>
        </w:numPr>
        <w:pBdr>
          <w:top w:val="nil"/>
          <w:left w:val="nil"/>
          <w:bottom w:val="nil"/>
          <w:right w:val="nil"/>
          <w:between w:val="nil"/>
        </w:pBdr>
        <w:spacing w:after="120"/>
      </w:pPr>
      <w:r w:rsidRPr="00476263">
        <w:rPr>
          <w:b/>
          <w:bCs/>
          <w:color w:val="383838"/>
        </w:rPr>
        <w:t>Contemporary Life</w:t>
      </w:r>
      <w:r>
        <w:rPr>
          <w:color w:val="383838"/>
        </w:rPr>
        <w:t xml:space="preserve">: </w:t>
      </w:r>
      <w:r w:rsidR="000B0D26">
        <w:rPr>
          <w:color w:val="383838"/>
        </w:rPr>
        <w:t>The c</w:t>
      </w:r>
      <w:r>
        <w:rPr>
          <w:color w:val="383838"/>
        </w:rPr>
        <w:t>urrent or modern aspects of life that can influence or inspire art.</w:t>
      </w:r>
    </w:p>
    <w:p w14:paraId="00000017" w14:textId="455FA838" w:rsidR="007975C1" w:rsidRDefault="00333145">
      <w:pPr>
        <w:numPr>
          <w:ilvl w:val="0"/>
          <w:numId w:val="2"/>
        </w:numPr>
        <w:pBdr>
          <w:top w:val="nil"/>
          <w:left w:val="nil"/>
          <w:bottom w:val="nil"/>
          <w:right w:val="nil"/>
          <w:between w:val="nil"/>
        </w:pBdr>
        <w:spacing w:after="120"/>
      </w:pPr>
      <w:r w:rsidRPr="00476263">
        <w:rPr>
          <w:b/>
          <w:bCs/>
          <w:color w:val="383838"/>
        </w:rPr>
        <w:t>Critique</w:t>
      </w:r>
      <w:r>
        <w:rPr>
          <w:color w:val="383838"/>
        </w:rPr>
        <w:t xml:space="preserve">: </w:t>
      </w:r>
      <w:r w:rsidR="000B0D26">
        <w:rPr>
          <w:color w:val="383838"/>
        </w:rPr>
        <w:t>An i</w:t>
      </w:r>
      <w:r>
        <w:rPr>
          <w:color w:val="383838"/>
        </w:rPr>
        <w:t>ndividual or collective reflective process by which artists or designers experience, analyze, and evaluate a work of art</w:t>
      </w:r>
      <w:r w:rsidR="00051629">
        <w:rPr>
          <w:color w:val="383838"/>
        </w:rPr>
        <w:t xml:space="preserve"> (Arts Framework, p. 617).</w:t>
      </w:r>
    </w:p>
    <w:p w14:paraId="00000018" w14:textId="7682F527" w:rsidR="007975C1" w:rsidRDefault="00333145">
      <w:pPr>
        <w:numPr>
          <w:ilvl w:val="0"/>
          <w:numId w:val="2"/>
        </w:numPr>
        <w:pBdr>
          <w:top w:val="nil"/>
          <w:left w:val="nil"/>
          <w:bottom w:val="nil"/>
          <w:right w:val="nil"/>
          <w:between w:val="nil"/>
        </w:pBdr>
        <w:spacing w:after="120"/>
      </w:pPr>
      <w:r w:rsidRPr="00476263">
        <w:rPr>
          <w:b/>
          <w:bCs/>
          <w:color w:val="383838"/>
        </w:rPr>
        <w:t>Cultural Contexts</w:t>
      </w:r>
      <w:r>
        <w:rPr>
          <w:color w:val="383838"/>
        </w:rPr>
        <w:t>: Ideas, beliefs, values, norms, customs, traits, practices, and characteristics shared by individuals within a group that form the circumstances surrounding the creation, presentation, preservation, and response to art</w:t>
      </w:r>
      <w:r w:rsidR="00051629" w:rsidRPr="00051629">
        <w:rPr>
          <w:color w:val="383838"/>
        </w:rPr>
        <w:t xml:space="preserve"> </w:t>
      </w:r>
      <w:r w:rsidR="00051629">
        <w:rPr>
          <w:color w:val="383838"/>
        </w:rPr>
        <w:t>(Arts Framework, p. 618).</w:t>
      </w:r>
      <w:r>
        <w:rPr>
          <w:color w:val="383838"/>
        </w:rPr>
        <w:t xml:space="preserve"> </w:t>
      </w:r>
    </w:p>
    <w:p w14:paraId="00000019" w14:textId="476C61D1" w:rsidR="007975C1" w:rsidRDefault="00333145">
      <w:pPr>
        <w:numPr>
          <w:ilvl w:val="0"/>
          <w:numId w:val="2"/>
        </w:numPr>
        <w:pBdr>
          <w:top w:val="nil"/>
          <w:left w:val="nil"/>
          <w:bottom w:val="nil"/>
          <w:right w:val="nil"/>
          <w:between w:val="nil"/>
        </w:pBdr>
        <w:spacing w:after="120"/>
      </w:pPr>
      <w:r w:rsidRPr="00476263">
        <w:rPr>
          <w:b/>
          <w:bCs/>
          <w:color w:val="383838"/>
        </w:rPr>
        <w:t>Cultural Traditions</w:t>
      </w:r>
      <w:r>
        <w:rPr>
          <w:color w:val="383838"/>
        </w:rPr>
        <w:t xml:space="preserve">: </w:t>
      </w:r>
      <w:r w:rsidR="00F02303">
        <w:rPr>
          <w:color w:val="383838"/>
        </w:rPr>
        <w:t>A p</w:t>
      </w:r>
      <w:r>
        <w:rPr>
          <w:color w:val="383838"/>
        </w:rPr>
        <w:t>attern of practices and beliefs within a societal group</w:t>
      </w:r>
      <w:r w:rsidR="00051629">
        <w:rPr>
          <w:color w:val="383838"/>
        </w:rPr>
        <w:t xml:space="preserve"> (Arts Framework, p. 618).</w:t>
      </w:r>
      <w:r>
        <w:rPr>
          <w:color w:val="383838"/>
        </w:rPr>
        <w:t xml:space="preserve"> </w:t>
      </w:r>
    </w:p>
    <w:p w14:paraId="0000001A" w14:textId="77777777" w:rsidR="007975C1" w:rsidRDefault="00333145">
      <w:pPr>
        <w:numPr>
          <w:ilvl w:val="0"/>
          <w:numId w:val="2"/>
        </w:numPr>
        <w:pBdr>
          <w:top w:val="nil"/>
          <w:left w:val="nil"/>
          <w:bottom w:val="nil"/>
          <w:right w:val="nil"/>
          <w:between w:val="nil"/>
        </w:pBdr>
        <w:spacing w:after="120"/>
      </w:pPr>
      <w:r w:rsidRPr="00476263">
        <w:rPr>
          <w:b/>
          <w:bCs/>
          <w:color w:val="383838"/>
        </w:rPr>
        <w:t>Final Reflection</w:t>
      </w:r>
      <w:r>
        <w:rPr>
          <w:color w:val="383838"/>
        </w:rPr>
        <w:t>: A concluding piece that provides insights into the process, choices, and meaning behind the created artwork.</w:t>
      </w:r>
    </w:p>
    <w:p w14:paraId="0000001B" w14:textId="77777777" w:rsidR="007975C1" w:rsidRDefault="00333145">
      <w:pPr>
        <w:numPr>
          <w:ilvl w:val="0"/>
          <w:numId w:val="2"/>
        </w:numPr>
        <w:pBdr>
          <w:top w:val="nil"/>
          <w:left w:val="nil"/>
          <w:bottom w:val="nil"/>
          <w:right w:val="nil"/>
          <w:between w:val="nil"/>
        </w:pBdr>
        <w:spacing w:after="120"/>
      </w:pPr>
      <w:r w:rsidRPr="00476263">
        <w:rPr>
          <w:b/>
          <w:bCs/>
          <w:color w:val="383838"/>
        </w:rPr>
        <w:lastRenderedPageBreak/>
        <w:t>Identity</w:t>
      </w:r>
      <w:r>
        <w:rPr>
          <w:color w:val="383838"/>
        </w:rPr>
        <w:t>: The qualities, beliefs, and expressions that make a person or group distinct.</w:t>
      </w:r>
    </w:p>
    <w:p w14:paraId="0000001C" w14:textId="4EF1F11C" w:rsidR="007975C1" w:rsidRDefault="00333145">
      <w:pPr>
        <w:numPr>
          <w:ilvl w:val="0"/>
          <w:numId w:val="2"/>
        </w:numPr>
        <w:pBdr>
          <w:top w:val="nil"/>
          <w:left w:val="nil"/>
          <w:bottom w:val="nil"/>
          <w:right w:val="nil"/>
          <w:between w:val="nil"/>
        </w:pBdr>
        <w:spacing w:after="120"/>
      </w:pPr>
      <w:r w:rsidRPr="00476263">
        <w:rPr>
          <w:b/>
          <w:bCs/>
          <w:color w:val="383838"/>
        </w:rPr>
        <w:t>Medium/Media</w:t>
      </w:r>
      <w:r>
        <w:rPr>
          <w:color w:val="383838"/>
        </w:rPr>
        <w:t>: Mode</w:t>
      </w:r>
      <w:r w:rsidRPr="000B63DE">
        <w:rPr>
          <w:color w:val="383838"/>
        </w:rPr>
        <w:t>s</w:t>
      </w:r>
      <w:r>
        <w:rPr>
          <w:color w:val="383838"/>
        </w:rPr>
        <w:t xml:space="preserve"> of artistic expression or communication; material or other resources used for creating art</w:t>
      </w:r>
      <w:r w:rsidR="00051629">
        <w:rPr>
          <w:color w:val="383838"/>
        </w:rPr>
        <w:t xml:space="preserve"> (Arts Framework, p. 619).</w:t>
      </w:r>
      <w:r>
        <w:rPr>
          <w:color w:val="383838"/>
        </w:rPr>
        <w:t xml:space="preserve"> </w:t>
      </w:r>
    </w:p>
    <w:p w14:paraId="0000001D" w14:textId="72E35124" w:rsidR="007975C1" w:rsidRDefault="00333145">
      <w:pPr>
        <w:numPr>
          <w:ilvl w:val="0"/>
          <w:numId w:val="2"/>
        </w:numPr>
        <w:pBdr>
          <w:top w:val="nil"/>
          <w:left w:val="nil"/>
          <w:bottom w:val="nil"/>
          <w:right w:val="nil"/>
          <w:between w:val="nil"/>
        </w:pBdr>
        <w:spacing w:after="120"/>
      </w:pPr>
      <w:r w:rsidRPr="00476263">
        <w:rPr>
          <w:b/>
          <w:bCs/>
          <w:color w:val="383838"/>
        </w:rPr>
        <w:t>Peer Review</w:t>
      </w:r>
      <w:r>
        <w:rPr>
          <w:color w:val="383838"/>
        </w:rPr>
        <w:t xml:space="preserve">: </w:t>
      </w:r>
      <w:r w:rsidR="00F02303">
        <w:rPr>
          <w:color w:val="383838"/>
        </w:rPr>
        <w:t>An e</w:t>
      </w:r>
      <w:r>
        <w:rPr>
          <w:color w:val="383838"/>
        </w:rPr>
        <w:t>valuation of a student</w:t>
      </w:r>
      <w:r w:rsidR="0068084F">
        <w:rPr>
          <w:color w:val="383838"/>
        </w:rPr>
        <w:t>’</w:t>
      </w:r>
      <w:r>
        <w:rPr>
          <w:color w:val="383838"/>
        </w:rPr>
        <w:t>s artwork by classmates, providing insights and suggestions.</w:t>
      </w:r>
    </w:p>
    <w:p w14:paraId="0000001E" w14:textId="7A3AB0F6" w:rsidR="007975C1" w:rsidRDefault="00333145">
      <w:pPr>
        <w:numPr>
          <w:ilvl w:val="0"/>
          <w:numId w:val="2"/>
        </w:numPr>
        <w:pBdr>
          <w:top w:val="nil"/>
          <w:left w:val="nil"/>
          <w:bottom w:val="nil"/>
          <w:right w:val="nil"/>
          <w:between w:val="nil"/>
        </w:pBdr>
        <w:spacing w:after="120"/>
      </w:pPr>
      <w:r w:rsidRPr="00476263">
        <w:rPr>
          <w:b/>
          <w:bCs/>
          <w:color w:val="383838"/>
        </w:rPr>
        <w:t>Reflection</w:t>
      </w:r>
      <w:r>
        <w:rPr>
          <w:color w:val="383838"/>
        </w:rPr>
        <w:t>: Thoughtful consideration of one</w:t>
      </w:r>
      <w:r w:rsidR="0068084F">
        <w:rPr>
          <w:color w:val="383838"/>
        </w:rPr>
        <w:t>’</w:t>
      </w:r>
      <w:r>
        <w:rPr>
          <w:color w:val="383838"/>
        </w:rPr>
        <w:t>s own work and the processes involved in its creation.</w:t>
      </w:r>
    </w:p>
    <w:p w14:paraId="0000001F" w14:textId="40DDF17D" w:rsidR="007975C1" w:rsidRDefault="00333145">
      <w:pPr>
        <w:numPr>
          <w:ilvl w:val="0"/>
          <w:numId w:val="2"/>
        </w:numPr>
        <w:pBdr>
          <w:top w:val="nil"/>
          <w:left w:val="nil"/>
          <w:bottom w:val="nil"/>
          <w:right w:val="nil"/>
          <w:between w:val="nil"/>
        </w:pBdr>
        <w:spacing w:after="120"/>
      </w:pPr>
      <w:r w:rsidRPr="00476263">
        <w:rPr>
          <w:b/>
          <w:bCs/>
          <w:color w:val="383838"/>
        </w:rPr>
        <w:t>Refinement</w:t>
      </w:r>
      <w:r>
        <w:rPr>
          <w:color w:val="383838"/>
        </w:rPr>
        <w:t>: The process of improving artwork by making thoughtful adjustments and enhancements.</w:t>
      </w:r>
    </w:p>
    <w:p w14:paraId="00000020" w14:textId="3326184D" w:rsidR="007975C1" w:rsidRDefault="00333145">
      <w:pPr>
        <w:numPr>
          <w:ilvl w:val="0"/>
          <w:numId w:val="2"/>
        </w:numPr>
        <w:pBdr>
          <w:top w:val="nil"/>
          <w:left w:val="nil"/>
          <w:bottom w:val="nil"/>
          <w:right w:val="nil"/>
          <w:between w:val="nil"/>
        </w:pBdr>
        <w:spacing w:after="120"/>
      </w:pPr>
      <w:r w:rsidRPr="00476263">
        <w:rPr>
          <w:b/>
          <w:bCs/>
          <w:color w:val="383838"/>
        </w:rPr>
        <w:t>Self-Review</w:t>
      </w:r>
      <w:r>
        <w:rPr>
          <w:color w:val="383838"/>
        </w:rPr>
        <w:t>: The process of evaluating one</w:t>
      </w:r>
      <w:r w:rsidR="0068084F">
        <w:rPr>
          <w:color w:val="383838"/>
        </w:rPr>
        <w:t>’</w:t>
      </w:r>
      <w:r>
        <w:rPr>
          <w:color w:val="383838"/>
        </w:rPr>
        <w:t xml:space="preserve">s own artwork to understand strengths and areas for improvement. </w:t>
      </w:r>
    </w:p>
    <w:p w14:paraId="00000021" w14:textId="374A95D0" w:rsidR="007975C1" w:rsidRDefault="00333145">
      <w:pPr>
        <w:numPr>
          <w:ilvl w:val="0"/>
          <w:numId w:val="2"/>
        </w:numPr>
        <w:pBdr>
          <w:top w:val="nil"/>
          <w:left w:val="nil"/>
          <w:bottom w:val="nil"/>
          <w:right w:val="nil"/>
          <w:between w:val="nil"/>
        </w:pBdr>
        <w:spacing w:after="120"/>
      </w:pPr>
      <w:r w:rsidRPr="00476263">
        <w:rPr>
          <w:b/>
          <w:bCs/>
          <w:color w:val="383838"/>
        </w:rPr>
        <w:t>Style</w:t>
      </w:r>
      <w:r>
        <w:rPr>
          <w:color w:val="383838"/>
        </w:rPr>
        <w:t>: Recognizable characteristics of art or design that are found consistently in historical periods, cultural traditions, schools of art, or works of an individual artist</w:t>
      </w:r>
      <w:r w:rsidR="00051629" w:rsidRPr="00051629">
        <w:rPr>
          <w:color w:val="383838"/>
        </w:rPr>
        <w:t xml:space="preserve"> </w:t>
      </w:r>
      <w:r w:rsidR="00051629">
        <w:rPr>
          <w:color w:val="383838"/>
        </w:rPr>
        <w:t xml:space="preserve"> (Arts Framework, p. 619).</w:t>
      </w:r>
    </w:p>
    <w:p w14:paraId="00000022" w14:textId="77777777" w:rsidR="007975C1" w:rsidRDefault="00333145">
      <w:pPr>
        <w:numPr>
          <w:ilvl w:val="0"/>
          <w:numId w:val="2"/>
        </w:numPr>
        <w:pBdr>
          <w:top w:val="nil"/>
          <w:left w:val="nil"/>
          <w:bottom w:val="nil"/>
          <w:right w:val="nil"/>
          <w:between w:val="nil"/>
        </w:pBdr>
        <w:spacing w:after="120"/>
      </w:pPr>
      <w:r w:rsidRPr="00476263">
        <w:rPr>
          <w:b/>
          <w:bCs/>
          <w:color w:val="383838"/>
        </w:rPr>
        <w:t>Symbolism</w:t>
      </w:r>
      <w:r>
        <w:rPr>
          <w:color w:val="383838"/>
        </w:rPr>
        <w:t>: Using images or symbols to represent ideas or qualities in art.</w:t>
      </w:r>
    </w:p>
    <w:p w14:paraId="00000023" w14:textId="77777777" w:rsidR="007975C1" w:rsidRDefault="00333145">
      <w:pPr>
        <w:numPr>
          <w:ilvl w:val="0"/>
          <w:numId w:val="2"/>
        </w:numPr>
        <w:pBdr>
          <w:top w:val="nil"/>
          <w:left w:val="nil"/>
          <w:bottom w:val="nil"/>
          <w:right w:val="nil"/>
          <w:between w:val="nil"/>
        </w:pBdr>
        <w:spacing w:after="120"/>
      </w:pPr>
      <w:r w:rsidRPr="00476263">
        <w:rPr>
          <w:b/>
          <w:bCs/>
          <w:color w:val="383838"/>
        </w:rPr>
        <w:t>Techniques</w:t>
      </w:r>
      <w:r>
        <w:rPr>
          <w:color w:val="383838"/>
        </w:rPr>
        <w:t>: Methods and skills to use art media effectively, such as shading, blending, or collage.</w:t>
      </w:r>
    </w:p>
    <w:p w14:paraId="00000024" w14:textId="4ADEDBB1" w:rsidR="007975C1" w:rsidRDefault="00333145" w:rsidP="00770955">
      <w:pPr>
        <w:pStyle w:val="Heading3A"/>
      </w:pPr>
      <w:bookmarkStart w:id="8" w:name="_heading=h.3znysh7" w:colFirst="0" w:colLast="0"/>
      <w:bookmarkStart w:id="9" w:name="_Toc171435802"/>
      <w:bookmarkEnd w:id="8"/>
      <w:r>
        <w:t>Strategies for Supporting Students</w:t>
      </w:r>
      <w:bookmarkEnd w:id="9"/>
    </w:p>
    <w:p w14:paraId="00000025" w14:textId="3F7382EB" w:rsidR="007975C1" w:rsidRDefault="00333145">
      <w:r>
        <w:t xml:space="preserve">The following sections describe appropriate and inappropriate </w:t>
      </w:r>
      <w:r w:rsidR="00051629">
        <w:t>resources</w:t>
      </w:r>
      <w:r>
        <w:t xml:space="preserve"> to provide students as they complete a task. </w:t>
      </w:r>
    </w:p>
    <w:p w14:paraId="00000026" w14:textId="62612072" w:rsidR="007975C1" w:rsidRDefault="00333145" w:rsidP="00770955">
      <w:pPr>
        <w:pStyle w:val="Heading4A"/>
      </w:pPr>
      <w:r>
        <w:t xml:space="preserve">Appropriate </w:t>
      </w:r>
      <w:r w:rsidR="00051629">
        <w:t>Resources</w:t>
      </w:r>
      <w:r>
        <w:t xml:space="preserve"> </w:t>
      </w:r>
    </w:p>
    <w:p w14:paraId="00000027" w14:textId="524241EB" w:rsidR="007975C1" w:rsidRDefault="00333145">
      <w:r>
        <w:t xml:space="preserve">Maintain the rigor of the standards while also accommodating student difficulties such as confusion </w:t>
      </w:r>
      <w:r w:rsidR="00FC1692">
        <w:t xml:space="preserve">and </w:t>
      </w:r>
      <w:r>
        <w:t xml:space="preserve">anxiety or providing a material resource the student could use to </w:t>
      </w:r>
      <w:r>
        <w:lastRenderedPageBreak/>
        <w:t xml:space="preserve">complete the task without compromising the standard or </w:t>
      </w:r>
      <w:r w:rsidR="00051629">
        <w:t>b</w:t>
      </w:r>
      <w:r>
        <w:t xml:space="preserve">ig </w:t>
      </w:r>
      <w:r w:rsidR="00051629">
        <w:t>i</w:t>
      </w:r>
      <w:r>
        <w:t>dea.</w:t>
      </w:r>
      <w:r w:rsidR="00907D0F">
        <w:t xml:space="preserve"> Appropriate </w:t>
      </w:r>
      <w:r w:rsidR="000B0D26">
        <w:t>resources</w:t>
      </w:r>
      <w:r w:rsidR="00907D0F">
        <w:t xml:space="preserve"> include:</w:t>
      </w:r>
    </w:p>
    <w:p w14:paraId="00000028" w14:textId="68C00E54" w:rsidR="007975C1" w:rsidRDefault="00712894">
      <w:pPr>
        <w:numPr>
          <w:ilvl w:val="0"/>
          <w:numId w:val="2"/>
        </w:numPr>
        <w:pBdr>
          <w:top w:val="nil"/>
          <w:left w:val="nil"/>
          <w:bottom w:val="nil"/>
          <w:right w:val="nil"/>
          <w:between w:val="nil"/>
        </w:pBdr>
        <w:spacing w:after="120"/>
      </w:pPr>
      <w:r>
        <w:rPr>
          <w:color w:val="383838"/>
        </w:rPr>
        <w:t xml:space="preserve">reading the item to the student </w:t>
      </w:r>
    </w:p>
    <w:p w14:paraId="0000002B" w14:textId="7AFCDC91" w:rsidR="007975C1" w:rsidRDefault="00712894" w:rsidP="000B63DE">
      <w:pPr>
        <w:numPr>
          <w:ilvl w:val="1"/>
          <w:numId w:val="7"/>
        </w:numPr>
        <w:pBdr>
          <w:top w:val="nil"/>
          <w:left w:val="nil"/>
          <w:bottom w:val="nil"/>
          <w:right w:val="nil"/>
          <w:between w:val="nil"/>
        </w:pBdr>
        <w:spacing w:after="120"/>
        <w:ind w:left="720"/>
      </w:pPr>
      <w:r w:rsidRPr="00712894">
        <w:rPr>
          <w:color w:val="383838"/>
        </w:rPr>
        <w:t>answering clarifying questions related to vocabulary (for example,</w:t>
      </w:r>
      <w:r w:rsidR="000B63DE">
        <w:rPr>
          <w:color w:val="383838"/>
        </w:rPr>
        <w:t xml:space="preserve"> </w:t>
      </w:r>
      <w:r w:rsidRPr="00712894">
        <w:rPr>
          <w:color w:val="383838"/>
        </w:rPr>
        <w:t>scaffolding art vocabulary with symbols and other visual supports,</w:t>
      </w:r>
      <w:r w:rsidR="000B63DE">
        <w:rPr>
          <w:color w:val="383838"/>
        </w:rPr>
        <w:t xml:space="preserve"> </w:t>
      </w:r>
      <w:r w:rsidRPr="00712894">
        <w:rPr>
          <w:color w:val="383838"/>
        </w:rPr>
        <w:t>demonstrating vocabulary associated with art techniques and methods)</w:t>
      </w:r>
    </w:p>
    <w:p w14:paraId="0000002C" w14:textId="6160EC5B" w:rsidR="007975C1" w:rsidRDefault="00712894">
      <w:pPr>
        <w:numPr>
          <w:ilvl w:val="0"/>
          <w:numId w:val="2"/>
        </w:numPr>
        <w:pBdr>
          <w:top w:val="nil"/>
          <w:left w:val="nil"/>
          <w:bottom w:val="nil"/>
          <w:right w:val="nil"/>
          <w:between w:val="nil"/>
        </w:pBdr>
        <w:spacing w:after="120"/>
      </w:pPr>
      <w:r>
        <w:rPr>
          <w:color w:val="383838"/>
        </w:rPr>
        <w:t>helping the student to make sense of the item by asking questions such as, “What is this question asking you to figure out? What important information does the question give you? Are there any words you want to ask about or look up?”</w:t>
      </w:r>
    </w:p>
    <w:p w14:paraId="0000002D" w14:textId="5E585020" w:rsidR="007975C1" w:rsidRDefault="00712894">
      <w:pPr>
        <w:numPr>
          <w:ilvl w:val="0"/>
          <w:numId w:val="2"/>
        </w:numPr>
        <w:pBdr>
          <w:top w:val="nil"/>
          <w:left w:val="nil"/>
          <w:bottom w:val="nil"/>
          <w:right w:val="nil"/>
          <w:between w:val="nil"/>
        </w:pBdr>
        <w:spacing w:after="120"/>
      </w:pPr>
      <w:r>
        <w:rPr>
          <w:color w:val="383838"/>
        </w:rPr>
        <w:t xml:space="preserve">providing multiple copies of the content </w:t>
      </w:r>
    </w:p>
    <w:p w14:paraId="0000002E" w14:textId="7D06D023" w:rsidR="007975C1" w:rsidRDefault="00712894">
      <w:pPr>
        <w:numPr>
          <w:ilvl w:val="0"/>
          <w:numId w:val="2"/>
        </w:numPr>
        <w:pBdr>
          <w:top w:val="nil"/>
          <w:left w:val="nil"/>
          <w:bottom w:val="nil"/>
          <w:right w:val="nil"/>
          <w:between w:val="nil"/>
        </w:pBdr>
        <w:spacing w:after="120"/>
      </w:pPr>
      <w:r>
        <w:rPr>
          <w:color w:val="383838"/>
        </w:rPr>
        <w:t xml:space="preserve">printing images or content on larger sheets </w:t>
      </w:r>
    </w:p>
    <w:p w14:paraId="0000002F" w14:textId="25DB5698" w:rsidR="007975C1" w:rsidRDefault="00712894">
      <w:pPr>
        <w:numPr>
          <w:ilvl w:val="0"/>
          <w:numId w:val="2"/>
        </w:numPr>
        <w:pBdr>
          <w:top w:val="nil"/>
          <w:left w:val="nil"/>
          <w:bottom w:val="nil"/>
          <w:right w:val="nil"/>
          <w:between w:val="nil"/>
        </w:pBdr>
        <w:spacing w:after="120"/>
      </w:pPr>
      <w:r>
        <w:rPr>
          <w:color w:val="383838"/>
        </w:rPr>
        <w:t xml:space="preserve">allowing students to complete different parts or items over an extended period (versus completing an entire task or part in one sitting) </w:t>
      </w:r>
    </w:p>
    <w:p w14:paraId="00000030" w14:textId="330CBA3A" w:rsidR="007975C1" w:rsidRDefault="00712894">
      <w:pPr>
        <w:numPr>
          <w:ilvl w:val="0"/>
          <w:numId w:val="2"/>
        </w:numPr>
        <w:pBdr>
          <w:top w:val="nil"/>
          <w:left w:val="nil"/>
          <w:bottom w:val="nil"/>
          <w:right w:val="nil"/>
          <w:between w:val="nil"/>
        </w:pBdr>
        <w:spacing w:after="120"/>
      </w:pPr>
      <w:r>
        <w:rPr>
          <w:color w:val="383838"/>
        </w:rPr>
        <w:t>provid</w:t>
      </w:r>
      <w:r w:rsidR="000B0D26">
        <w:rPr>
          <w:color w:val="383838"/>
        </w:rPr>
        <w:t>ing</w:t>
      </w:r>
      <w:r>
        <w:rPr>
          <w:color w:val="383838"/>
        </w:rPr>
        <w:t xml:space="preserve"> visuals and checklists to simplify complex art processes </w:t>
      </w:r>
    </w:p>
    <w:p w14:paraId="00000031" w14:textId="729A28E0" w:rsidR="007975C1" w:rsidRDefault="00712894">
      <w:pPr>
        <w:numPr>
          <w:ilvl w:val="0"/>
          <w:numId w:val="2"/>
        </w:numPr>
        <w:pBdr>
          <w:top w:val="nil"/>
          <w:left w:val="nil"/>
          <w:bottom w:val="nil"/>
          <w:right w:val="nil"/>
          <w:between w:val="nil"/>
        </w:pBdr>
        <w:spacing w:after="120"/>
      </w:pPr>
      <w:r>
        <w:rPr>
          <w:color w:val="383838"/>
        </w:rPr>
        <w:t>show</w:t>
      </w:r>
      <w:r w:rsidR="000B0D26">
        <w:rPr>
          <w:color w:val="383838"/>
        </w:rPr>
        <w:t>ing</w:t>
      </w:r>
      <w:r>
        <w:rPr>
          <w:color w:val="383838"/>
        </w:rPr>
        <w:t xml:space="preserve"> diverse examples to illustrate various ways to solve artistic problems</w:t>
      </w:r>
    </w:p>
    <w:p w14:paraId="00000032" w14:textId="796E3D57" w:rsidR="007975C1" w:rsidRDefault="00712894">
      <w:pPr>
        <w:numPr>
          <w:ilvl w:val="0"/>
          <w:numId w:val="2"/>
        </w:numPr>
        <w:pBdr>
          <w:top w:val="nil"/>
          <w:left w:val="nil"/>
          <w:bottom w:val="nil"/>
          <w:right w:val="nil"/>
          <w:between w:val="nil"/>
        </w:pBdr>
        <w:spacing w:after="120"/>
      </w:pPr>
      <w:r>
        <w:rPr>
          <w:color w:val="383838"/>
        </w:rPr>
        <w:t>develop</w:t>
      </w:r>
      <w:r w:rsidR="000B0D26">
        <w:rPr>
          <w:color w:val="383838"/>
        </w:rPr>
        <w:t>ing</w:t>
      </w:r>
      <w:r>
        <w:rPr>
          <w:color w:val="383838"/>
        </w:rPr>
        <w:t xml:space="preserve"> a system that allows students to independently access and self-identify art media, tools, materials, and references</w:t>
      </w:r>
    </w:p>
    <w:p w14:paraId="00000033" w14:textId="563625D3" w:rsidR="007975C1" w:rsidRDefault="00712894">
      <w:pPr>
        <w:numPr>
          <w:ilvl w:val="0"/>
          <w:numId w:val="2"/>
        </w:numPr>
        <w:pBdr>
          <w:top w:val="nil"/>
          <w:left w:val="nil"/>
          <w:bottom w:val="nil"/>
          <w:right w:val="nil"/>
          <w:between w:val="nil"/>
        </w:pBdr>
        <w:spacing w:after="120"/>
      </w:pPr>
      <w:r>
        <w:rPr>
          <w:color w:val="383838"/>
        </w:rPr>
        <w:t>foster</w:t>
      </w:r>
      <w:r w:rsidR="000B0D26">
        <w:rPr>
          <w:color w:val="383838"/>
        </w:rPr>
        <w:t>ing</w:t>
      </w:r>
      <w:r>
        <w:rPr>
          <w:color w:val="383838"/>
        </w:rPr>
        <w:t xml:space="preserve"> creative choice-making by avoiding </w:t>
      </w:r>
      <w:r w:rsidR="0068084F">
        <w:rPr>
          <w:color w:val="383838"/>
        </w:rPr>
        <w:t>“</w:t>
      </w:r>
      <w:r>
        <w:rPr>
          <w:color w:val="383838"/>
        </w:rPr>
        <w:t>no</w:t>
      </w:r>
      <w:r w:rsidR="0068084F">
        <w:rPr>
          <w:color w:val="383838"/>
        </w:rPr>
        <w:t>”</w:t>
      </w:r>
      <w:r>
        <w:rPr>
          <w:color w:val="383838"/>
        </w:rPr>
        <w:t xml:space="preserve"> and saying </w:t>
      </w:r>
      <w:r w:rsidR="0068084F">
        <w:rPr>
          <w:color w:val="383838"/>
        </w:rPr>
        <w:t>“</w:t>
      </w:r>
      <w:r>
        <w:rPr>
          <w:color w:val="383838"/>
        </w:rPr>
        <w:t>yes</w:t>
      </w:r>
      <w:r w:rsidR="0068084F">
        <w:rPr>
          <w:color w:val="383838"/>
        </w:rPr>
        <w:t>”</w:t>
      </w:r>
      <w:r>
        <w:rPr>
          <w:color w:val="383838"/>
        </w:rPr>
        <w:t xml:space="preserve"> when possible</w:t>
      </w:r>
    </w:p>
    <w:p w14:paraId="00000034" w14:textId="79E11F98" w:rsidR="007975C1" w:rsidRDefault="00712894">
      <w:pPr>
        <w:numPr>
          <w:ilvl w:val="0"/>
          <w:numId w:val="2"/>
        </w:numPr>
        <w:pBdr>
          <w:top w:val="nil"/>
          <w:left w:val="nil"/>
          <w:bottom w:val="nil"/>
          <w:right w:val="nil"/>
          <w:between w:val="nil"/>
        </w:pBdr>
        <w:spacing w:after="120"/>
      </w:pPr>
      <w:r>
        <w:rPr>
          <w:color w:val="383838"/>
        </w:rPr>
        <w:t>ensur</w:t>
      </w:r>
      <w:r w:rsidR="000B0D26">
        <w:rPr>
          <w:color w:val="383838"/>
        </w:rPr>
        <w:t>ing</w:t>
      </w:r>
      <w:r>
        <w:rPr>
          <w:color w:val="383838"/>
        </w:rPr>
        <w:t xml:space="preserve"> access to tools that enable equitable access to assigned art media (for example, grippers, drawing boards, adapted scissors, stabilizers, daubers, no-spill containers, stamps, tracers, magnifiers, and digital tools) </w:t>
      </w:r>
    </w:p>
    <w:p w14:paraId="00000035" w14:textId="59A6BE65" w:rsidR="007975C1" w:rsidRDefault="00333145" w:rsidP="00770955">
      <w:pPr>
        <w:pStyle w:val="Heading4A"/>
      </w:pPr>
      <w:bookmarkStart w:id="10" w:name="_heading=h.2et92p0" w:colFirst="0" w:colLast="0"/>
      <w:bookmarkEnd w:id="10"/>
      <w:r>
        <w:t xml:space="preserve">Inappropriate </w:t>
      </w:r>
      <w:r w:rsidR="00051629">
        <w:t>Resources</w:t>
      </w:r>
    </w:p>
    <w:p w14:paraId="2F5BFCB8" w14:textId="700C8794" w:rsidR="00EC3B1B" w:rsidRPr="00EC3B1B" w:rsidRDefault="00EC3B1B" w:rsidP="00EC3B1B">
      <w:pPr>
        <w:pBdr>
          <w:top w:val="nil"/>
          <w:left w:val="nil"/>
          <w:bottom w:val="nil"/>
          <w:right w:val="nil"/>
          <w:between w:val="nil"/>
        </w:pBdr>
        <w:spacing w:after="120"/>
        <w:rPr>
          <w:color w:val="383838"/>
        </w:rPr>
      </w:pPr>
      <w:r w:rsidRPr="00EC3B1B">
        <w:t xml:space="preserve">The inappropriate </w:t>
      </w:r>
      <w:r w:rsidR="00051629">
        <w:t>resources</w:t>
      </w:r>
      <w:r w:rsidRPr="00EC3B1B">
        <w:t xml:space="preserve"> identify what assistance should be avoided as it may alter the rigor of the standards and negatively impact the student’s ability to independently demonstrate proficiency and be objectively scored on that task.</w:t>
      </w:r>
    </w:p>
    <w:p w14:paraId="00000037" w14:textId="389E6380" w:rsidR="007975C1" w:rsidRDefault="00712894">
      <w:pPr>
        <w:numPr>
          <w:ilvl w:val="0"/>
          <w:numId w:val="2"/>
        </w:numPr>
        <w:pBdr>
          <w:top w:val="nil"/>
          <w:left w:val="nil"/>
          <w:bottom w:val="nil"/>
          <w:right w:val="nil"/>
          <w:between w:val="nil"/>
        </w:pBdr>
        <w:spacing w:after="120"/>
        <w:rPr>
          <w:color w:val="383838"/>
        </w:rPr>
      </w:pPr>
      <w:r>
        <w:rPr>
          <w:color w:val="383838"/>
        </w:rPr>
        <w:lastRenderedPageBreak/>
        <w:t xml:space="preserve">explaining to students how to use new media and techniques such as providing direct, concrete instructions with a preconceived right or wrong answer </w:t>
      </w:r>
    </w:p>
    <w:p w14:paraId="00000038" w14:textId="30A45563" w:rsidR="007975C1" w:rsidRDefault="00712894">
      <w:pPr>
        <w:numPr>
          <w:ilvl w:val="0"/>
          <w:numId w:val="2"/>
        </w:numPr>
        <w:pBdr>
          <w:top w:val="nil"/>
          <w:left w:val="nil"/>
          <w:bottom w:val="nil"/>
          <w:right w:val="nil"/>
          <w:between w:val="nil"/>
        </w:pBdr>
        <w:spacing w:after="120"/>
      </w:pPr>
      <w:r>
        <w:rPr>
          <w:color w:val="383838"/>
        </w:rPr>
        <w:t>retelling students how to complete the concepts being assessed or doing the “creating” for the students</w:t>
      </w:r>
    </w:p>
    <w:p w14:paraId="00000039" w14:textId="4ECCFCCD" w:rsidR="007975C1" w:rsidRDefault="00712894">
      <w:pPr>
        <w:numPr>
          <w:ilvl w:val="0"/>
          <w:numId w:val="2"/>
        </w:numPr>
        <w:pBdr>
          <w:top w:val="nil"/>
          <w:left w:val="nil"/>
          <w:bottom w:val="nil"/>
          <w:right w:val="nil"/>
          <w:between w:val="nil"/>
        </w:pBdr>
        <w:spacing w:after="120"/>
      </w:pPr>
      <w:r>
        <w:rPr>
          <w:color w:val="383838"/>
        </w:rPr>
        <w:t>direct</w:t>
      </w:r>
      <w:r w:rsidR="00DE362E">
        <w:rPr>
          <w:color w:val="383838"/>
        </w:rPr>
        <w:t>ing</w:t>
      </w:r>
      <w:r>
        <w:rPr>
          <w:color w:val="383838"/>
        </w:rPr>
        <w:t xml:space="preserve"> instruction with prescribed outcomes, which limits creativity and results in formulaic, product-based art</w:t>
      </w:r>
      <w:r w:rsidR="00160056">
        <w:rPr>
          <w:color w:val="383838"/>
        </w:rPr>
        <w:t>; i</w:t>
      </w:r>
      <w:r>
        <w:rPr>
          <w:color w:val="383838"/>
        </w:rPr>
        <w:t>nstead, assess the artmaking process, emphasizing exploration and personal skill development over the final product</w:t>
      </w:r>
    </w:p>
    <w:p w14:paraId="0000003A" w14:textId="10A14F9D" w:rsidR="007975C1" w:rsidRDefault="00B959C8">
      <w:pPr>
        <w:numPr>
          <w:ilvl w:val="0"/>
          <w:numId w:val="2"/>
        </w:numPr>
        <w:pBdr>
          <w:top w:val="nil"/>
          <w:left w:val="nil"/>
          <w:bottom w:val="nil"/>
          <w:right w:val="nil"/>
          <w:between w:val="nil"/>
        </w:pBdr>
        <w:spacing w:after="120"/>
      </w:pPr>
      <w:r>
        <w:rPr>
          <w:color w:val="383838"/>
        </w:rPr>
        <w:t xml:space="preserve">insisting on </w:t>
      </w:r>
      <w:r w:rsidR="00712894">
        <w:rPr>
          <w:color w:val="383838"/>
        </w:rPr>
        <w:t>uniform materials, processes, or outcomes</w:t>
      </w:r>
      <w:r w:rsidR="00160056">
        <w:rPr>
          <w:color w:val="383838"/>
        </w:rPr>
        <w:t>; t</w:t>
      </w:r>
      <w:r w:rsidR="00712894">
        <w:rPr>
          <w:color w:val="383838"/>
        </w:rPr>
        <w:t>his limits creativity and personal expression, diminishing the diversity of student work</w:t>
      </w:r>
    </w:p>
    <w:p w14:paraId="0000003B" w14:textId="49214391" w:rsidR="007975C1" w:rsidRDefault="00712894">
      <w:pPr>
        <w:numPr>
          <w:ilvl w:val="0"/>
          <w:numId w:val="2"/>
        </w:numPr>
        <w:pBdr>
          <w:top w:val="nil"/>
          <w:left w:val="nil"/>
          <w:bottom w:val="nil"/>
          <w:right w:val="nil"/>
          <w:between w:val="nil"/>
        </w:pBdr>
        <w:spacing w:after="120"/>
      </w:pPr>
      <w:r>
        <w:rPr>
          <w:color w:val="383838"/>
        </w:rPr>
        <w:t>frequently correcting students</w:t>
      </w:r>
      <w:r w:rsidR="0068084F">
        <w:rPr>
          <w:color w:val="383838"/>
        </w:rPr>
        <w:t>’</w:t>
      </w:r>
      <w:r>
        <w:rPr>
          <w:color w:val="383838"/>
        </w:rPr>
        <w:t xml:space="preserve"> work to match a specific standard or expectation rather than guiding them to self-reflect and improve </w:t>
      </w:r>
    </w:p>
    <w:p w14:paraId="0000003C" w14:textId="08275AC7" w:rsidR="007975C1" w:rsidRDefault="00712894">
      <w:pPr>
        <w:numPr>
          <w:ilvl w:val="0"/>
          <w:numId w:val="2"/>
        </w:numPr>
        <w:pBdr>
          <w:top w:val="nil"/>
          <w:left w:val="nil"/>
          <w:bottom w:val="nil"/>
          <w:right w:val="nil"/>
          <w:between w:val="nil"/>
        </w:pBdr>
        <w:spacing w:after="120"/>
      </w:pPr>
      <w:r>
        <w:rPr>
          <w:color w:val="383838"/>
        </w:rPr>
        <w:t xml:space="preserve">setting rigid criteria for peer review that do not allow students to provide personalized, thoughtful feedback </w:t>
      </w:r>
    </w:p>
    <w:p w14:paraId="0000003D" w14:textId="3190B520" w:rsidR="007975C1" w:rsidRDefault="00333145" w:rsidP="00770955">
      <w:pPr>
        <w:pStyle w:val="Heading3A"/>
      </w:pPr>
      <w:bookmarkStart w:id="11" w:name="_heading=h.tyjcwt" w:colFirst="0" w:colLast="0"/>
      <w:bookmarkStart w:id="12" w:name="_Toc171435803"/>
      <w:bookmarkEnd w:id="11"/>
      <w:r>
        <w:t>Potential Alternative Means of Expression</w:t>
      </w:r>
      <w:bookmarkEnd w:id="12"/>
      <w:r>
        <w:t xml:space="preserve"> </w:t>
      </w:r>
    </w:p>
    <w:p w14:paraId="0000003E" w14:textId="4F0711C3" w:rsidR="007975C1" w:rsidRDefault="00333145">
      <w:r>
        <w:t>The following options provide various ways students might demonstrate their knowledge of the standards being assessed. This performance task is assessed through two means: the artmaking process and a final reflection. The art media utilized should be identified by the teacher based on their discipline</w:t>
      </w:r>
      <w:r w:rsidR="000B0D26">
        <w:t>-</w:t>
      </w:r>
      <w:r>
        <w:t xml:space="preserve">area expertise. When introducing art media, create opportunities for sensory exploration, prompting students to ask questions such as, “What is this?” and “What can it do?” This process-oriented approach guides students toward developing technical expertise in various art media. For the final reflection, </w:t>
      </w:r>
      <w:r w:rsidRPr="008E1BB7">
        <w:t>“</w:t>
      </w:r>
      <w:r w:rsidR="008E1BB7">
        <w:t>O</w:t>
      </w:r>
      <w:r w:rsidRPr="008E1BB7">
        <w:t>ffer</w:t>
      </w:r>
      <w:r>
        <w:t xml:space="preserve"> a variety of ways students can describe and explain their artistic process”</w:t>
      </w:r>
      <w:r w:rsidR="00051629">
        <w:t xml:space="preserve"> </w:t>
      </w:r>
      <w:r w:rsidR="00051629">
        <w:rPr>
          <w:color w:val="383838"/>
        </w:rPr>
        <w:t>(Arts Framework, p. 602).</w:t>
      </w:r>
      <w:r>
        <w:t xml:space="preserve"> This flexibility mirrors the process-based approach of artmaking, where students explore and construct their own understanding through personal expression. </w:t>
      </w:r>
    </w:p>
    <w:p w14:paraId="0000003F" w14:textId="28F6818C" w:rsidR="007975C1" w:rsidRDefault="00333145">
      <w:r>
        <w:lastRenderedPageBreak/>
        <w:t xml:space="preserve">Students can complete the final reflection by </w:t>
      </w:r>
    </w:p>
    <w:p w14:paraId="00000040" w14:textId="29F7A93D" w:rsidR="007975C1" w:rsidRDefault="00E05769">
      <w:pPr>
        <w:numPr>
          <w:ilvl w:val="0"/>
          <w:numId w:val="2"/>
        </w:numPr>
        <w:pBdr>
          <w:top w:val="nil"/>
          <w:left w:val="nil"/>
          <w:bottom w:val="nil"/>
          <w:right w:val="nil"/>
          <w:between w:val="nil"/>
        </w:pBdr>
        <w:spacing w:after="120"/>
      </w:pPr>
      <w:r>
        <w:rPr>
          <w:color w:val="383838"/>
        </w:rPr>
        <w:t xml:space="preserve">using digital software </w:t>
      </w:r>
      <w:r w:rsidR="00981E08">
        <w:rPr>
          <w:color w:val="383838"/>
        </w:rPr>
        <w:t>to type</w:t>
      </w:r>
    </w:p>
    <w:p w14:paraId="00000041" w14:textId="4CEC8321" w:rsidR="007975C1" w:rsidRDefault="00E05769">
      <w:pPr>
        <w:numPr>
          <w:ilvl w:val="0"/>
          <w:numId w:val="2"/>
        </w:numPr>
        <w:pBdr>
          <w:top w:val="nil"/>
          <w:left w:val="nil"/>
          <w:bottom w:val="nil"/>
          <w:right w:val="nil"/>
          <w:between w:val="nil"/>
        </w:pBdr>
        <w:spacing w:after="120"/>
      </w:pPr>
      <w:r>
        <w:rPr>
          <w:color w:val="383838"/>
        </w:rPr>
        <w:t>using text-to-speech</w:t>
      </w:r>
      <w:r w:rsidR="00FC1692">
        <w:rPr>
          <w:color w:val="383838"/>
        </w:rPr>
        <w:t xml:space="preserve"> or</w:t>
      </w:r>
      <w:r>
        <w:rPr>
          <w:color w:val="383838"/>
        </w:rPr>
        <w:t xml:space="preserve"> speech-to-text </w:t>
      </w:r>
    </w:p>
    <w:p w14:paraId="00000042" w14:textId="286F5C76" w:rsidR="007975C1" w:rsidRDefault="00E05769">
      <w:pPr>
        <w:numPr>
          <w:ilvl w:val="0"/>
          <w:numId w:val="2"/>
        </w:numPr>
        <w:pBdr>
          <w:top w:val="nil"/>
          <w:left w:val="nil"/>
          <w:bottom w:val="nil"/>
          <w:right w:val="nil"/>
          <w:between w:val="nil"/>
        </w:pBdr>
        <w:spacing w:after="120"/>
      </w:pPr>
      <w:r>
        <w:rPr>
          <w:color w:val="383838"/>
        </w:rPr>
        <w:t xml:space="preserve">verbally expressing </w:t>
      </w:r>
    </w:p>
    <w:p w14:paraId="00000043" w14:textId="34643D29" w:rsidR="007975C1" w:rsidRDefault="00E05769">
      <w:pPr>
        <w:numPr>
          <w:ilvl w:val="0"/>
          <w:numId w:val="2"/>
        </w:numPr>
        <w:pBdr>
          <w:top w:val="nil"/>
          <w:left w:val="nil"/>
          <w:bottom w:val="nil"/>
          <w:right w:val="nil"/>
          <w:between w:val="nil"/>
        </w:pBdr>
        <w:spacing w:after="120"/>
      </w:pPr>
      <w:r>
        <w:rPr>
          <w:color w:val="383838"/>
        </w:rPr>
        <w:t>dictating to a scribe</w:t>
      </w:r>
      <w:r w:rsidR="00DF237D">
        <w:rPr>
          <w:rStyle w:val="FootnoteReference"/>
        </w:rPr>
        <w:footnoteReference w:id="3"/>
      </w:r>
    </w:p>
    <w:p w14:paraId="00000044" w14:textId="36EA0420" w:rsidR="007975C1" w:rsidRDefault="00E05769">
      <w:pPr>
        <w:numPr>
          <w:ilvl w:val="0"/>
          <w:numId w:val="2"/>
        </w:numPr>
        <w:pBdr>
          <w:top w:val="nil"/>
          <w:left w:val="nil"/>
          <w:bottom w:val="nil"/>
          <w:right w:val="nil"/>
          <w:between w:val="nil"/>
        </w:pBdr>
        <w:spacing w:after="120"/>
      </w:pPr>
      <w:r>
        <w:rPr>
          <w:color w:val="383838"/>
        </w:rPr>
        <w:t xml:space="preserve">writing  </w:t>
      </w:r>
    </w:p>
    <w:p w14:paraId="00000045" w14:textId="7F152E15" w:rsidR="007975C1" w:rsidRDefault="00E05769">
      <w:pPr>
        <w:numPr>
          <w:ilvl w:val="0"/>
          <w:numId w:val="2"/>
        </w:numPr>
        <w:pBdr>
          <w:top w:val="nil"/>
          <w:left w:val="nil"/>
          <w:bottom w:val="nil"/>
          <w:right w:val="nil"/>
          <w:between w:val="nil"/>
        </w:pBdr>
        <w:spacing w:after="120"/>
      </w:pPr>
      <w:r>
        <w:rPr>
          <w:color w:val="383838"/>
        </w:rPr>
        <w:t xml:space="preserve">creating a digital presentation </w:t>
      </w:r>
    </w:p>
    <w:p w14:paraId="00000046" w14:textId="6A35E440" w:rsidR="007975C1" w:rsidRDefault="00E05769">
      <w:pPr>
        <w:numPr>
          <w:ilvl w:val="0"/>
          <w:numId w:val="2"/>
        </w:numPr>
        <w:pBdr>
          <w:top w:val="nil"/>
          <w:left w:val="nil"/>
          <w:bottom w:val="nil"/>
          <w:right w:val="nil"/>
          <w:between w:val="nil"/>
        </w:pBdr>
        <w:spacing w:after="120"/>
      </w:pPr>
      <w:r>
        <w:rPr>
          <w:color w:val="383838"/>
        </w:rPr>
        <w:t xml:space="preserve">recording a video  </w:t>
      </w:r>
    </w:p>
    <w:p w14:paraId="00000047" w14:textId="4BD2358C" w:rsidR="007975C1" w:rsidRDefault="00E05769">
      <w:pPr>
        <w:numPr>
          <w:ilvl w:val="0"/>
          <w:numId w:val="2"/>
        </w:numPr>
        <w:pBdr>
          <w:top w:val="nil"/>
          <w:left w:val="nil"/>
          <w:bottom w:val="nil"/>
          <w:right w:val="nil"/>
          <w:between w:val="nil"/>
        </w:pBdr>
        <w:spacing w:after="120"/>
      </w:pPr>
      <w:r>
        <w:rPr>
          <w:color w:val="383838"/>
        </w:rPr>
        <w:t xml:space="preserve">creating a screencast </w:t>
      </w:r>
      <w:r w:rsidR="00981E08">
        <w:t>(a digital recording of screen activity with audio narration)</w:t>
      </w:r>
      <w:r>
        <w:rPr>
          <w:color w:val="383838"/>
        </w:rPr>
        <w:t xml:space="preserve"> </w:t>
      </w:r>
    </w:p>
    <w:p w14:paraId="00000048" w14:textId="14869BBD" w:rsidR="007975C1" w:rsidRDefault="00E05769">
      <w:pPr>
        <w:numPr>
          <w:ilvl w:val="0"/>
          <w:numId w:val="2"/>
        </w:numPr>
        <w:pBdr>
          <w:top w:val="nil"/>
          <w:left w:val="nil"/>
          <w:bottom w:val="nil"/>
          <w:right w:val="nil"/>
          <w:between w:val="nil"/>
        </w:pBdr>
        <w:spacing w:after="120"/>
      </w:pPr>
      <w:r>
        <w:rPr>
          <w:color w:val="383838"/>
        </w:rPr>
        <w:t xml:space="preserve">keeping a journal or sketchbook </w:t>
      </w:r>
    </w:p>
    <w:p w14:paraId="00000049" w14:textId="62A425E5" w:rsidR="007975C1" w:rsidRDefault="00E05769">
      <w:pPr>
        <w:numPr>
          <w:ilvl w:val="0"/>
          <w:numId w:val="2"/>
        </w:numPr>
        <w:pBdr>
          <w:top w:val="nil"/>
          <w:left w:val="nil"/>
          <w:bottom w:val="nil"/>
          <w:right w:val="nil"/>
          <w:between w:val="nil"/>
        </w:pBdr>
        <w:spacing w:after="120"/>
      </w:pPr>
      <w:r>
        <w:rPr>
          <w:color w:val="383838"/>
        </w:rPr>
        <w:t xml:space="preserve">crafting a poem or short story inspired by the artwork </w:t>
      </w:r>
    </w:p>
    <w:p w14:paraId="0000004A" w14:textId="35E237BB" w:rsidR="007975C1" w:rsidRDefault="00E05769">
      <w:pPr>
        <w:numPr>
          <w:ilvl w:val="0"/>
          <w:numId w:val="2"/>
        </w:numPr>
        <w:pBdr>
          <w:top w:val="nil"/>
          <w:left w:val="nil"/>
          <w:bottom w:val="nil"/>
          <w:right w:val="nil"/>
          <w:between w:val="nil"/>
        </w:pBdr>
        <w:spacing w:after="120"/>
      </w:pPr>
      <w:r>
        <w:rPr>
          <w:color w:val="383838"/>
        </w:rPr>
        <w:t xml:space="preserve">creating an interactive installation or performance piece </w:t>
      </w:r>
    </w:p>
    <w:p w14:paraId="0000004B" w14:textId="4280CB90" w:rsidR="007975C1" w:rsidRDefault="00E05769">
      <w:pPr>
        <w:numPr>
          <w:ilvl w:val="0"/>
          <w:numId w:val="2"/>
        </w:numPr>
        <w:pBdr>
          <w:top w:val="nil"/>
          <w:left w:val="nil"/>
          <w:bottom w:val="nil"/>
          <w:right w:val="nil"/>
          <w:between w:val="nil"/>
        </w:pBdr>
        <w:spacing w:after="120"/>
      </w:pPr>
      <w:r>
        <w:rPr>
          <w:color w:val="383838"/>
        </w:rPr>
        <w:t xml:space="preserve">designing an infographic or mind map </w:t>
      </w:r>
    </w:p>
    <w:p w14:paraId="0000004C" w14:textId="620E29DA" w:rsidR="007975C1" w:rsidRDefault="00E05769">
      <w:pPr>
        <w:numPr>
          <w:ilvl w:val="0"/>
          <w:numId w:val="2"/>
        </w:numPr>
        <w:pBdr>
          <w:top w:val="nil"/>
          <w:left w:val="nil"/>
          <w:bottom w:val="nil"/>
          <w:right w:val="nil"/>
          <w:between w:val="nil"/>
        </w:pBdr>
        <w:spacing w:after="120"/>
      </w:pPr>
      <w:r>
        <w:rPr>
          <w:color w:val="383838"/>
        </w:rPr>
        <w:t xml:space="preserve">creating a podcast </w:t>
      </w:r>
    </w:p>
    <w:p w14:paraId="0000004D" w14:textId="54688887" w:rsidR="007975C1" w:rsidRDefault="00E05769">
      <w:pPr>
        <w:numPr>
          <w:ilvl w:val="0"/>
          <w:numId w:val="2"/>
        </w:numPr>
        <w:pBdr>
          <w:top w:val="nil"/>
          <w:left w:val="nil"/>
          <w:bottom w:val="nil"/>
          <w:right w:val="nil"/>
          <w:between w:val="nil"/>
        </w:pBdr>
        <w:spacing w:after="120"/>
      </w:pPr>
      <w:r>
        <w:rPr>
          <w:color w:val="383838"/>
        </w:rPr>
        <w:t xml:space="preserve">designing a workshop </w:t>
      </w:r>
    </w:p>
    <w:p w14:paraId="0000004E" w14:textId="77777777" w:rsidR="007975C1" w:rsidRDefault="00333145" w:rsidP="00770955">
      <w:pPr>
        <w:pStyle w:val="Heading3A"/>
      </w:pPr>
      <w:bookmarkStart w:id="13" w:name="_Toc171435804"/>
      <w:r>
        <w:t>Selecting Art Media for “Creating” Big Idea</w:t>
      </w:r>
      <w:bookmarkEnd w:id="13"/>
    </w:p>
    <w:p w14:paraId="103E97E2" w14:textId="030DAFC3" w:rsidR="00346D6F" w:rsidRDefault="00333145">
      <w:pPr>
        <w:rPr>
          <w:color w:val="383838"/>
        </w:rPr>
      </w:pPr>
      <w:r>
        <w:t xml:space="preserve">The art media for completing the performance task must be identified by the teacher, based on their discipline-area expertise, to meet the needs of the specific learners within the learning environment. “The standards do not prescribe to teacher-specific </w:t>
      </w:r>
      <w:r>
        <w:lastRenderedPageBreak/>
        <w:t>terminology, methodology, techniques, or media. The standards do not propose specific historical topics, artists to study, vocabulary lists, or technical skills.</w:t>
      </w:r>
      <w:r w:rsidR="00E05769">
        <w:t> </w:t>
      </w:r>
      <w:r>
        <w:t>..</w:t>
      </w:r>
      <w:r w:rsidR="00E05769">
        <w:t xml:space="preserve">. </w:t>
      </w:r>
      <w:r>
        <w:t>Instructional choices need to be flexible and adaptive to students</w:t>
      </w:r>
      <w:r w:rsidR="0068084F">
        <w:t>’</w:t>
      </w:r>
      <w:r>
        <w:t xml:space="preserve"> needs and local teaching contexts to be responsive to what best prepares and is relevant to learners”</w:t>
      </w:r>
      <w:r w:rsidR="00051629">
        <w:t xml:space="preserve"> </w:t>
      </w:r>
      <w:r w:rsidR="00051629">
        <w:rPr>
          <w:color w:val="383838"/>
        </w:rPr>
        <w:t>(Arts Framework, p. 538).</w:t>
      </w:r>
    </w:p>
    <w:p w14:paraId="7354A5EE" w14:textId="77777777" w:rsidR="00051629" w:rsidRDefault="00051629"/>
    <w:p w14:paraId="00000050" w14:textId="4ADC3041" w:rsidR="007975C1" w:rsidRDefault="00333145" w:rsidP="00770955">
      <w:pPr>
        <w:pStyle w:val="Heading2B-Startofnewpage"/>
      </w:pPr>
      <w:bookmarkStart w:id="14" w:name="_Toc171435805"/>
      <w:r>
        <w:t>P</w:t>
      </w:r>
      <w:r w:rsidR="00770955">
        <w:t>ART</w:t>
      </w:r>
      <w:r w:rsidR="00BC144F">
        <w:t> </w:t>
      </w:r>
      <w:r>
        <w:t>1. Creating Big Idea</w:t>
      </w:r>
      <w:bookmarkEnd w:id="14"/>
    </w:p>
    <w:p w14:paraId="00000051" w14:textId="5EF9C301" w:rsidR="007975C1" w:rsidRDefault="00333145">
      <w:r>
        <w:t>Part</w:t>
      </w:r>
      <w:r w:rsidR="00BC144F">
        <w:t> </w:t>
      </w:r>
      <w:r>
        <w:t xml:space="preserve">1 of this performance task outlines the following: </w:t>
      </w:r>
    </w:p>
    <w:p w14:paraId="00000052" w14:textId="085D2F9C" w:rsidR="007975C1" w:rsidRDefault="00BC144F">
      <w:pPr>
        <w:numPr>
          <w:ilvl w:val="0"/>
          <w:numId w:val="2"/>
        </w:numPr>
        <w:pBdr>
          <w:top w:val="nil"/>
          <w:left w:val="nil"/>
          <w:bottom w:val="nil"/>
          <w:right w:val="nil"/>
          <w:between w:val="nil"/>
        </w:pBdr>
        <w:spacing w:after="120"/>
      </w:pPr>
      <w:r>
        <w:rPr>
          <w:color w:val="383838"/>
        </w:rPr>
        <w:t>associated standards that will be assessed</w:t>
      </w:r>
    </w:p>
    <w:p w14:paraId="00000054" w14:textId="6CF0A247" w:rsidR="007975C1" w:rsidRDefault="00BC144F">
      <w:pPr>
        <w:numPr>
          <w:ilvl w:val="0"/>
          <w:numId w:val="2"/>
        </w:numPr>
        <w:pBdr>
          <w:top w:val="nil"/>
          <w:left w:val="nil"/>
          <w:bottom w:val="nil"/>
          <w:right w:val="nil"/>
          <w:between w:val="nil"/>
        </w:pBdr>
        <w:spacing w:after="120"/>
      </w:pPr>
      <w:r>
        <w:rPr>
          <w:color w:val="383838"/>
        </w:rPr>
        <w:t>student task requirements</w:t>
      </w:r>
    </w:p>
    <w:p w14:paraId="00000055" w14:textId="3DFB6A21" w:rsidR="007975C1" w:rsidRDefault="00BC144F">
      <w:pPr>
        <w:numPr>
          <w:ilvl w:val="0"/>
          <w:numId w:val="2"/>
        </w:numPr>
        <w:pBdr>
          <w:top w:val="nil"/>
          <w:left w:val="nil"/>
          <w:bottom w:val="nil"/>
          <w:right w:val="nil"/>
          <w:between w:val="nil"/>
        </w:pBdr>
        <w:spacing w:after="120"/>
      </w:pPr>
      <w:r>
        <w:rPr>
          <w:color w:val="383838"/>
        </w:rPr>
        <w:t>rubric</w:t>
      </w:r>
    </w:p>
    <w:p w14:paraId="00000056" w14:textId="6E9544F2" w:rsidR="007975C1" w:rsidRDefault="00BC144F">
      <w:pPr>
        <w:numPr>
          <w:ilvl w:val="0"/>
          <w:numId w:val="2"/>
        </w:numPr>
        <w:pBdr>
          <w:top w:val="nil"/>
          <w:left w:val="nil"/>
          <w:bottom w:val="nil"/>
          <w:right w:val="nil"/>
          <w:between w:val="nil"/>
        </w:pBdr>
        <w:spacing w:after="120"/>
      </w:pPr>
      <w:r>
        <w:rPr>
          <w:color w:val="383838"/>
        </w:rPr>
        <w:t xml:space="preserve">sample student response </w:t>
      </w:r>
    </w:p>
    <w:p w14:paraId="00000057" w14:textId="0EDEB768" w:rsidR="007975C1" w:rsidRDefault="00333145">
      <w:r>
        <w:t>Teachers should familiarize themselves with the related standards, review the task directions, explore the rubric, and view the sample student response to sufficiently prepare students to use this performance task to show proficiency in this task. Additionally, teachers must be careful to incorporate any IEP-defined supports specific to individual students with disabilities taking this performance task.</w:t>
      </w:r>
    </w:p>
    <w:p w14:paraId="00000058" w14:textId="2A533A36" w:rsidR="007975C1" w:rsidRDefault="00333145" w:rsidP="000B0D26">
      <w:pPr>
        <w:pStyle w:val="Heading3A"/>
        <w:ind w:right="0"/>
      </w:pPr>
      <w:bookmarkStart w:id="15" w:name="_Toc171435806"/>
      <w:r>
        <w:t xml:space="preserve">Task Alignment to Key Elements of </w:t>
      </w:r>
      <w:r w:rsidR="000B0D26">
        <w:t xml:space="preserve">the </w:t>
      </w:r>
      <w:r>
        <w:t>Big Idea and Standards</w:t>
      </w:r>
      <w:bookmarkEnd w:id="15"/>
      <w:r>
        <w:t xml:space="preserve"> </w:t>
      </w:r>
    </w:p>
    <w:p w14:paraId="00000059" w14:textId="420F93FA" w:rsidR="007975C1" w:rsidRDefault="00333145">
      <w:r>
        <w:t>Clusters of content standards exist within th</w:t>
      </w:r>
      <w:r w:rsidR="000B0D26">
        <w:t>is</w:t>
      </w:r>
      <w:r>
        <w:t xml:space="preserve"> </w:t>
      </w:r>
      <w:r w:rsidR="0068084F">
        <w:t>B</w:t>
      </w:r>
      <w:r>
        <w:t xml:space="preserve">ig </w:t>
      </w:r>
      <w:r w:rsidR="0068084F">
        <w:t>I</w:t>
      </w:r>
      <w:r>
        <w:t xml:space="preserve">dea </w:t>
      </w:r>
      <w:r w:rsidR="000B0D26">
        <w:t>sh</w:t>
      </w:r>
      <w:r>
        <w:t xml:space="preserve">owing the </w:t>
      </w:r>
      <w:r w:rsidR="000B0D26">
        <w:t>central conc</w:t>
      </w:r>
      <w:r>
        <w:t xml:space="preserve">epts and key understandings of the course content. The assessment categories provide the teacher with the key concepts being evaluated in each </w:t>
      </w:r>
      <w:r w:rsidR="00BC144F">
        <w:t>B</w:t>
      </w:r>
      <w:r>
        <w:t xml:space="preserve">ig </w:t>
      </w:r>
      <w:r w:rsidR="00BC144F">
        <w:t>I</w:t>
      </w:r>
      <w:r>
        <w:t xml:space="preserve">dea as well as the associated content standards centered within the </w:t>
      </w:r>
      <w:r w:rsidR="0068084F">
        <w:t>B</w:t>
      </w:r>
      <w:r>
        <w:t xml:space="preserve">ig </w:t>
      </w:r>
      <w:r w:rsidR="0068084F">
        <w:t>I</w:t>
      </w:r>
      <w:r>
        <w:t>dea of this task</w:t>
      </w:r>
      <w:r w:rsidR="00907D0F">
        <w:t>.</w:t>
      </w:r>
      <w:r w:rsidR="00051629">
        <w:t xml:space="preserve"> </w:t>
      </w:r>
      <w:r w:rsidR="00907D0F">
        <w:t>The Big Idea, assessment categories, and key concepts</w:t>
      </w:r>
      <w:r>
        <w:t xml:space="preserve"> come from the </w:t>
      </w:r>
      <w:r w:rsidR="00BC144F" w:rsidRPr="00625B92">
        <w:t xml:space="preserve">2020 </w:t>
      </w:r>
      <w:r w:rsidRPr="00625B92">
        <w:t>California Arts Framework</w:t>
      </w:r>
      <w:r w:rsidRPr="00BC144F">
        <w:t xml:space="preserve"> </w:t>
      </w:r>
      <w:r>
        <w:t xml:space="preserve">aligned </w:t>
      </w:r>
      <w:r w:rsidR="00EC3B1B">
        <w:t>with the</w:t>
      </w:r>
      <w:r>
        <w:t xml:space="preserve"> California Arts Standards. </w:t>
      </w:r>
    </w:p>
    <w:p w14:paraId="76D10246" w14:textId="29570047" w:rsidR="00051629" w:rsidRDefault="00333145">
      <w:pPr>
        <w:rPr>
          <w:color w:val="383838"/>
        </w:rPr>
      </w:pPr>
      <w:r>
        <w:lastRenderedPageBreak/>
        <w:t xml:space="preserve">The visual arts standards identify four artistic processes: Creating, Presenting, Responding, and Connecting. In the </w:t>
      </w:r>
      <w:r w:rsidR="00EC3B1B">
        <w:t>C</w:t>
      </w:r>
      <w:r w:rsidR="002B27A3">
        <w:t xml:space="preserve">reating </w:t>
      </w:r>
      <w:r>
        <w:t>process, students conceive and develop new visual art ideas and work. Students learn and gain the ability to communicate and create using the unique academic and technical languages of visual arts</w:t>
      </w:r>
      <w:r w:rsidR="00051629">
        <w:t xml:space="preserve"> </w:t>
      </w:r>
      <w:r w:rsidR="00051629">
        <w:rPr>
          <w:color w:val="383838"/>
        </w:rPr>
        <w:t>(Arts Framework, p. 530).</w:t>
      </w:r>
    </w:p>
    <w:p w14:paraId="0000005B" w14:textId="68913C85" w:rsidR="007975C1" w:rsidRDefault="00333145">
      <w:r>
        <w:t xml:space="preserve">The Creating </w:t>
      </w:r>
      <w:r w:rsidR="000B0D26">
        <w:t>p</w:t>
      </w:r>
      <w:r>
        <w:t xml:space="preserve">roficient </w:t>
      </w:r>
      <w:r w:rsidR="000B0D26">
        <w:t>s</w:t>
      </w:r>
      <w:r>
        <w:t>tandards in high school</w:t>
      </w:r>
      <w:r w:rsidR="00907D0F">
        <w:t xml:space="preserve"> invite</w:t>
      </w:r>
      <w:r>
        <w:t xml:space="preserve"> students to use multiple approaches as they engage in creative endeavors, shape artistic investigations using contemporary practices, and work in artmaking without preconceived plans. Students understand traditional and nontraditional materials impact human health and the environment and demonstrate safe handling of all materials, tools, and equipment</w:t>
      </w:r>
      <w:r w:rsidRPr="008E1BB7">
        <w:t>.</w:t>
      </w:r>
      <w:r w:rsidR="00BC144F" w:rsidRPr="008E1BB7">
        <w:t> </w:t>
      </w:r>
      <w:r w:rsidRPr="008E1BB7">
        <w:t>..</w:t>
      </w:r>
      <w:r w:rsidR="00BC144F" w:rsidRPr="008E1BB7">
        <w:t>.</w:t>
      </w:r>
      <w:r w:rsidR="00BC144F">
        <w:t xml:space="preserve"> </w:t>
      </w:r>
      <w:r>
        <w:t>Students are able to apply criteria from traditional and contemporary cultural contexts, using their findings to reflect on and plan revisions for works of art or design in progress</w:t>
      </w:r>
      <w:r w:rsidR="00051629">
        <w:t xml:space="preserve"> </w:t>
      </w:r>
      <w:r w:rsidR="00051629">
        <w:rPr>
          <w:color w:val="383838"/>
        </w:rPr>
        <w:t>(Arts Framework, p. 571).</w:t>
      </w:r>
      <w:r>
        <w:t xml:space="preserve"> </w:t>
      </w:r>
    </w:p>
    <w:p w14:paraId="0000005C" w14:textId="1235ECC9" w:rsidR="007975C1" w:rsidRDefault="005A3A4F" w:rsidP="0068084F">
      <w:pPr>
        <w:pStyle w:val="Heading4A"/>
      </w:pPr>
      <w:r>
        <w:t xml:space="preserve">Related Standards – </w:t>
      </w:r>
      <w:r w:rsidR="00333145">
        <w:t>Creating Big Idea</w:t>
      </w:r>
      <w:r w:rsidR="00346D6F">
        <w:t xml:space="preserve">  </w:t>
      </w:r>
    </w:p>
    <w:p w14:paraId="0000005D" w14:textId="781A2C2E" w:rsidR="007975C1" w:rsidRDefault="00333145">
      <w:pPr>
        <w:rPr>
          <w:b/>
        </w:rPr>
      </w:pPr>
      <w:r>
        <w:t xml:space="preserve">The following standards align </w:t>
      </w:r>
      <w:r w:rsidR="00B77CCD">
        <w:t>with</w:t>
      </w:r>
      <w:r>
        <w:t xml:space="preserve"> the </w:t>
      </w:r>
      <w:r w:rsidR="00EC3B1B">
        <w:t>B</w:t>
      </w:r>
      <w:r>
        <w:t xml:space="preserve">ig </w:t>
      </w:r>
      <w:r w:rsidR="00EC3B1B">
        <w:t>I</w:t>
      </w:r>
      <w:r>
        <w:t xml:space="preserve">dea above and are assessed for this task. The points below are derived from </w:t>
      </w:r>
      <w:r w:rsidR="00051629">
        <w:rPr>
          <w:iCs/>
        </w:rPr>
        <w:t>t</w:t>
      </w:r>
      <w:r w:rsidRPr="00051629">
        <w:rPr>
          <w:iCs/>
        </w:rPr>
        <w:t>able</w:t>
      </w:r>
      <w:r w:rsidR="00FA756A">
        <w:rPr>
          <w:iCs/>
        </w:rPr>
        <w:t> </w:t>
      </w:r>
      <w:r w:rsidRPr="00051629">
        <w:rPr>
          <w:iCs/>
        </w:rPr>
        <w:t>3</w:t>
      </w:r>
      <w:r w:rsidR="00051629">
        <w:rPr>
          <w:iCs/>
        </w:rPr>
        <w:t xml:space="preserve"> of the</w:t>
      </w:r>
      <w:r>
        <w:rPr>
          <w:i/>
        </w:rPr>
        <w:t xml:space="preserve"> California Arts Standards Artistic Processes and Anchor Standards</w:t>
      </w:r>
      <w:r w:rsidR="00051629">
        <w:rPr>
          <w:i/>
        </w:rPr>
        <w:t xml:space="preserve"> </w:t>
      </w:r>
      <w:r w:rsidR="00051629">
        <w:rPr>
          <w:color w:val="383838"/>
        </w:rPr>
        <w:t xml:space="preserve">(Arts </w:t>
      </w:r>
      <w:r w:rsidR="0004459A">
        <w:rPr>
          <w:color w:val="383838"/>
        </w:rPr>
        <w:t>Standards</w:t>
      </w:r>
      <w:r w:rsidR="00051629">
        <w:rPr>
          <w:color w:val="383838"/>
        </w:rPr>
        <w:t>, p. 9)</w:t>
      </w:r>
      <w:r>
        <w:t xml:space="preserve"> and </w:t>
      </w:r>
      <w:r w:rsidR="00051629">
        <w:rPr>
          <w:iCs/>
        </w:rPr>
        <w:t>t</w:t>
      </w:r>
      <w:r w:rsidRPr="00051629">
        <w:rPr>
          <w:iCs/>
        </w:rPr>
        <w:t>able</w:t>
      </w:r>
      <w:r w:rsidR="00FA756A">
        <w:rPr>
          <w:iCs/>
        </w:rPr>
        <w:t> </w:t>
      </w:r>
      <w:r w:rsidRPr="00051629">
        <w:rPr>
          <w:iCs/>
        </w:rPr>
        <w:t>5</w:t>
      </w:r>
      <w:r w:rsidR="00051629">
        <w:rPr>
          <w:iCs/>
        </w:rPr>
        <w:t xml:space="preserve"> of the </w:t>
      </w:r>
      <w:r>
        <w:rPr>
          <w:i/>
        </w:rPr>
        <w:t>High</w:t>
      </w:r>
      <w:r w:rsidR="00051629">
        <w:rPr>
          <w:i/>
        </w:rPr>
        <w:t xml:space="preserve"> S</w:t>
      </w:r>
      <w:r>
        <w:rPr>
          <w:i/>
        </w:rPr>
        <w:t>chool Performance Standards</w:t>
      </w:r>
      <w:r>
        <w:t>, outlining guidelines for proficient</w:t>
      </w:r>
      <w:r w:rsidR="00B77CCD">
        <w:t>-</w:t>
      </w:r>
      <w:r>
        <w:t>level arts courses</w:t>
      </w:r>
      <w:r w:rsidR="00051629">
        <w:t xml:space="preserve"> (Arts Standards, p. 11)</w:t>
      </w:r>
      <w:r w:rsidR="00160056">
        <w:t>.</w:t>
      </w:r>
      <w:r>
        <w:t xml:space="preserve"> </w:t>
      </w:r>
    </w:p>
    <w:p w14:paraId="0000005E" w14:textId="334629FB" w:rsidR="007975C1" w:rsidRPr="00EC3B1B" w:rsidRDefault="00333145" w:rsidP="00EC3B1B">
      <w:pPr>
        <w:pStyle w:val="List-Level1"/>
      </w:pPr>
      <w:r w:rsidRPr="00EC3B1B">
        <w:t xml:space="preserve">Develop technical expertise in a variety of media </w:t>
      </w:r>
    </w:p>
    <w:p w14:paraId="0000005F" w14:textId="715B1590" w:rsidR="007975C1" w:rsidRDefault="00333145">
      <w:pPr>
        <w:numPr>
          <w:ilvl w:val="1"/>
          <w:numId w:val="3"/>
        </w:numPr>
        <w:pBdr>
          <w:top w:val="nil"/>
          <w:left w:val="nil"/>
          <w:bottom w:val="nil"/>
          <w:right w:val="nil"/>
          <w:between w:val="nil"/>
        </w:pBdr>
        <w:spacing w:after="120"/>
      </w:pPr>
      <w:r w:rsidRPr="00BC144F">
        <w:rPr>
          <w:b/>
          <w:bCs/>
          <w:color w:val="383838"/>
        </w:rPr>
        <w:t>Prof.VA</w:t>
      </w:r>
      <w:r w:rsidR="00B77CCD">
        <w:rPr>
          <w:b/>
          <w:bCs/>
          <w:color w:val="383838"/>
        </w:rPr>
        <w:t>:</w:t>
      </w:r>
      <w:r w:rsidRPr="00BC144F">
        <w:rPr>
          <w:b/>
          <w:bCs/>
          <w:color w:val="383838"/>
        </w:rPr>
        <w:t>Cr1.1</w:t>
      </w:r>
      <w:r>
        <w:rPr>
          <w:color w:val="383838"/>
        </w:rPr>
        <w:t xml:space="preserve"> Use multiple approaches to begin creative endeavors.</w:t>
      </w:r>
    </w:p>
    <w:p w14:paraId="00000060" w14:textId="5FE14F4A" w:rsidR="00051629" w:rsidRDefault="00333145">
      <w:pPr>
        <w:numPr>
          <w:ilvl w:val="1"/>
          <w:numId w:val="3"/>
        </w:numPr>
        <w:pBdr>
          <w:top w:val="nil"/>
          <w:left w:val="nil"/>
          <w:bottom w:val="nil"/>
          <w:right w:val="nil"/>
          <w:between w:val="nil"/>
        </w:pBdr>
        <w:spacing w:after="120"/>
        <w:rPr>
          <w:color w:val="383838"/>
        </w:rPr>
      </w:pPr>
      <w:r w:rsidRPr="00BC144F">
        <w:rPr>
          <w:b/>
          <w:bCs/>
          <w:color w:val="383838"/>
        </w:rPr>
        <w:t>Prof.VA:Cr2.2</w:t>
      </w:r>
      <w:r>
        <w:rPr>
          <w:color w:val="383838"/>
        </w:rPr>
        <w:t xml:space="preserve"> Explain how traditional and nontraditional materials may impact human health and the environment and demonstrate safe handling of materials, tools, and equipment. </w:t>
      </w:r>
    </w:p>
    <w:p w14:paraId="61ABB2EE" w14:textId="77777777" w:rsidR="00051629" w:rsidRDefault="00051629">
      <w:pPr>
        <w:rPr>
          <w:color w:val="383838"/>
        </w:rPr>
      </w:pPr>
      <w:r>
        <w:rPr>
          <w:color w:val="383838"/>
        </w:rPr>
        <w:br w:type="page"/>
      </w:r>
    </w:p>
    <w:p w14:paraId="00000061" w14:textId="77777777" w:rsidR="007975C1" w:rsidRDefault="00333145" w:rsidP="00EC3B1B">
      <w:pPr>
        <w:pStyle w:val="List-Level1"/>
      </w:pPr>
      <w:r>
        <w:lastRenderedPageBreak/>
        <w:t xml:space="preserve">Demonstrate personal communication and expression </w:t>
      </w:r>
    </w:p>
    <w:p w14:paraId="00000062" w14:textId="787835CC" w:rsidR="007975C1" w:rsidRDefault="00333145">
      <w:pPr>
        <w:numPr>
          <w:ilvl w:val="1"/>
          <w:numId w:val="3"/>
        </w:numPr>
        <w:pBdr>
          <w:top w:val="nil"/>
          <w:left w:val="nil"/>
          <w:bottom w:val="nil"/>
          <w:right w:val="nil"/>
          <w:between w:val="nil"/>
        </w:pBdr>
        <w:spacing w:after="120"/>
      </w:pPr>
      <w:r w:rsidRPr="00BC144F">
        <w:rPr>
          <w:b/>
          <w:bCs/>
          <w:color w:val="383838"/>
        </w:rPr>
        <w:t>Prof.VA:Cr1.2</w:t>
      </w:r>
      <w:r>
        <w:rPr>
          <w:color w:val="383838"/>
        </w:rPr>
        <w:t xml:space="preserve"> Shape an artistic investigation of an aspect of present-day life using a contemporary practice of art or design. </w:t>
      </w:r>
    </w:p>
    <w:p w14:paraId="00000063" w14:textId="3881AC7E" w:rsidR="007975C1" w:rsidRDefault="00333145" w:rsidP="00EC3B1B">
      <w:pPr>
        <w:pStyle w:val="List-Level1"/>
      </w:pPr>
      <w:r>
        <w:t xml:space="preserve">Make artistic decisions </w:t>
      </w:r>
      <w:r w:rsidR="00BC144F">
        <w:t>and</w:t>
      </w:r>
      <w:r>
        <w:t xml:space="preserve"> engage in </w:t>
      </w:r>
      <w:r w:rsidR="000B0D26">
        <w:t xml:space="preserve">the </w:t>
      </w:r>
      <w:r>
        <w:t xml:space="preserve">refinement of art products </w:t>
      </w:r>
    </w:p>
    <w:p w14:paraId="00000064" w14:textId="142532A3" w:rsidR="007975C1" w:rsidRDefault="00333145">
      <w:pPr>
        <w:numPr>
          <w:ilvl w:val="1"/>
          <w:numId w:val="3"/>
        </w:numPr>
        <w:pBdr>
          <w:top w:val="nil"/>
          <w:left w:val="nil"/>
          <w:bottom w:val="nil"/>
          <w:right w:val="nil"/>
          <w:between w:val="nil"/>
        </w:pBdr>
        <w:spacing w:after="120"/>
      </w:pPr>
      <w:r w:rsidRPr="00BC144F">
        <w:rPr>
          <w:b/>
          <w:bCs/>
          <w:color w:val="383838"/>
        </w:rPr>
        <w:t>Prof.VA:Cr3</w:t>
      </w:r>
      <w:r>
        <w:rPr>
          <w:color w:val="383838"/>
        </w:rPr>
        <w:t xml:space="preserve"> Apply relevant criteria to examine, reflect on, and plan revisions for a work of art or design in progress. </w:t>
      </w:r>
    </w:p>
    <w:p w14:paraId="00000065" w14:textId="3064CDD5" w:rsidR="007975C1" w:rsidRDefault="00333145">
      <w:pPr>
        <w:numPr>
          <w:ilvl w:val="1"/>
          <w:numId w:val="3"/>
        </w:numPr>
        <w:pBdr>
          <w:top w:val="nil"/>
          <w:left w:val="nil"/>
          <w:bottom w:val="nil"/>
          <w:right w:val="nil"/>
          <w:between w:val="nil"/>
        </w:pBdr>
        <w:spacing w:after="120"/>
      </w:pPr>
      <w:r w:rsidRPr="00BC144F">
        <w:rPr>
          <w:b/>
          <w:bCs/>
          <w:color w:val="383838"/>
        </w:rPr>
        <w:t>Prof.VA:Cr2.1</w:t>
      </w:r>
      <w:r>
        <w:rPr>
          <w:color w:val="383838"/>
        </w:rPr>
        <w:t xml:space="preserve"> Engage in making a work of art or design without having a preconceived plan. </w:t>
      </w:r>
    </w:p>
    <w:p w14:paraId="00000066" w14:textId="77777777" w:rsidR="007975C1" w:rsidRPr="0068084F" w:rsidRDefault="00333145" w:rsidP="00EC3B1B">
      <w:pPr>
        <w:pStyle w:val="List-Level1"/>
      </w:pPr>
      <w:r w:rsidRPr="0068084F">
        <w:t xml:space="preserve">Solve Visual Arts problems </w:t>
      </w:r>
    </w:p>
    <w:p w14:paraId="00000067" w14:textId="74C6CBD3" w:rsidR="007975C1" w:rsidRPr="00BC144F" w:rsidRDefault="00333145">
      <w:pPr>
        <w:numPr>
          <w:ilvl w:val="1"/>
          <w:numId w:val="3"/>
        </w:numPr>
        <w:pBdr>
          <w:top w:val="nil"/>
          <w:left w:val="nil"/>
          <w:bottom w:val="nil"/>
          <w:right w:val="nil"/>
          <w:between w:val="nil"/>
        </w:pBdr>
        <w:spacing w:after="120"/>
        <w:rPr>
          <w:color w:val="383838"/>
        </w:rPr>
      </w:pPr>
      <w:r w:rsidRPr="00BC144F">
        <w:rPr>
          <w:b/>
          <w:bCs/>
          <w:color w:val="383838"/>
        </w:rPr>
        <w:t>Prof.VA:Cr2.3</w:t>
      </w:r>
      <w:r w:rsidRPr="00BC144F">
        <w:rPr>
          <w:color w:val="383838"/>
        </w:rPr>
        <w:t xml:space="preserve"> Collaboratively develop a proposal for an installation, artwork, or space design that transforms the perception and experience of a particular place.</w:t>
      </w:r>
    </w:p>
    <w:p w14:paraId="6BA64C87" w14:textId="73CAAA57" w:rsidR="002B27A3" w:rsidRDefault="00333145" w:rsidP="0068084F">
      <w:pPr>
        <w:pStyle w:val="Heading3A"/>
      </w:pPr>
      <w:bookmarkStart w:id="16" w:name="_Toc171435807"/>
      <w:r>
        <w:t>Part 1</w:t>
      </w:r>
      <w:r w:rsidR="00BC144F">
        <w:t>.</w:t>
      </w:r>
      <w:r>
        <w:t xml:space="preserve"> </w:t>
      </w:r>
      <w:r w:rsidR="002B27A3">
        <w:t>Item</w:t>
      </w:r>
      <w:bookmarkEnd w:id="16"/>
    </w:p>
    <w:p w14:paraId="057A6B79" w14:textId="50288DFD" w:rsidR="002B27A3" w:rsidRDefault="002B27A3" w:rsidP="002B27A3">
      <w:pPr>
        <w:pStyle w:val="Heading4A"/>
      </w:pPr>
      <w:r>
        <w:t xml:space="preserve">Task Preparation </w:t>
      </w:r>
    </w:p>
    <w:p w14:paraId="00000069" w14:textId="389EB582" w:rsidR="007975C1" w:rsidRDefault="00333145" w:rsidP="002B27A3">
      <w:r w:rsidRPr="002B27A3">
        <w:t xml:space="preserve">This task involves students expressing an idea about their present-day life by engaging in the process of artmaking to solve an </w:t>
      </w:r>
      <w:sdt>
        <w:sdtPr>
          <w:tag w:val="goog_rdk_1"/>
          <w:id w:val="-784886973"/>
        </w:sdtPr>
        <w:sdtContent/>
      </w:sdt>
      <w:r w:rsidRPr="002B27A3">
        <w:t>open-ended artistic problem</w:t>
      </w:r>
      <w:r w:rsidRPr="00EE0848">
        <w:rPr>
          <w:vertAlign w:val="superscript"/>
        </w:rPr>
        <w:footnoteReference w:id="4"/>
      </w:r>
      <w:r w:rsidRPr="002B27A3">
        <w:t xml:space="preserve"> through the usage of teacher-identified visual art media. </w:t>
      </w:r>
      <w:r w:rsidR="00C407E2">
        <w:t xml:space="preserve">The term “artistic problem” first appears in the Kindergarten Visual Art standard, </w:t>
      </w:r>
      <w:r w:rsidR="00C407E2" w:rsidRPr="00BC144F">
        <w:rPr>
          <w:b/>
        </w:rPr>
        <w:t>K.VA.Cr1.2</w:t>
      </w:r>
      <w:r w:rsidR="00C407E2">
        <w:t xml:space="preserve"> “Engage collaboratively in creative art-making in response to an artistic problem”</w:t>
      </w:r>
      <w:r w:rsidR="00051629">
        <w:t xml:space="preserve"> (Arts Standards, p. 202).</w:t>
      </w:r>
      <w:r w:rsidR="00C407E2">
        <w:t xml:space="preserve"> As students progress, “artistic problem” evolves into “artistic investigations.” The Enduring Understanding for Cr1.2 across grade levels is</w:t>
      </w:r>
      <w:r w:rsidR="000B0D26">
        <w:t xml:space="preserve"> that</w:t>
      </w:r>
      <w:r w:rsidR="00C407E2">
        <w:t xml:space="preserve"> “Artists and designers shape artistic </w:t>
      </w:r>
      <w:r w:rsidR="00C407E2">
        <w:lastRenderedPageBreak/>
        <w:t>investigations, following or breaking with traditions in pursuit of creative artmaking goals”</w:t>
      </w:r>
      <w:r w:rsidR="00176E4A">
        <w:t xml:space="preserve"> (Arts Standards, p. 202). </w:t>
      </w:r>
      <w:r w:rsidR="00D57E5E">
        <w:t xml:space="preserve">Regarding the term “open-ended,” </w:t>
      </w:r>
      <w:r w:rsidR="00D57E5E" w:rsidRPr="002B27A3">
        <w:t>“</w:t>
      </w:r>
      <w:r w:rsidR="00051629">
        <w:t>T</w:t>
      </w:r>
      <w:r w:rsidR="00D57E5E" w:rsidRPr="002B27A3">
        <w:t>he performance standards are broad and open-ended</w:t>
      </w:r>
      <w:r w:rsidR="00051629">
        <w:t>. … I</w:t>
      </w:r>
      <w:r w:rsidR="00D57E5E">
        <w:t>nstructional choices need to be flexible and adaptive to students’ needs and local teaching contexts to be responsive to what best prepares and is relevant to learners. These choices are to be made by the teacher or local district to meet the needs of the specific learners within their classroom”</w:t>
      </w:r>
      <w:r w:rsidR="00176E4A">
        <w:t xml:space="preserve"> (Arts Framework, p. 538).</w:t>
      </w:r>
      <w:r w:rsidR="00D57E5E">
        <w:t xml:space="preserve"> </w:t>
      </w:r>
      <w:r w:rsidR="00C407E2">
        <w:t xml:space="preserve">This indicates that students should have the opportunity to explore open-ended artistic problems and investigations without concerns about right or wrong answers, recognizing that multiple solutions and methods exist to achieve a completed art product. The learning process itself is where students gain the most, rather than the final product. Therefore, to assess proficiency, teachers must provide ample opportunities for students to engage in artistic problem-solving and investigations. </w:t>
      </w:r>
      <w:r w:rsidR="002735A8" w:rsidRPr="002735A8">
        <w:t xml:space="preserve">Due to the open-ended nature of the Creating Big Idea and the standards that emphasize artistic inquiry and </w:t>
      </w:r>
      <w:r w:rsidR="00CA7373">
        <w:t xml:space="preserve">artistic </w:t>
      </w:r>
      <w:r w:rsidR="002735A8" w:rsidRPr="002735A8">
        <w:t>problem-solving, students should be provided with multiple opportunities for revision and feedback prior to assessment against these standards.</w:t>
      </w:r>
    </w:p>
    <w:p w14:paraId="0000006C" w14:textId="3EDC11F4" w:rsidR="007975C1" w:rsidRDefault="00333145" w:rsidP="0068084F">
      <w:pPr>
        <w:pStyle w:val="Heading4A"/>
      </w:pPr>
      <w:r>
        <w:t xml:space="preserve">Directions – Setting Up the Task </w:t>
      </w:r>
    </w:p>
    <w:p w14:paraId="0000006E" w14:textId="1911C93F" w:rsidR="007975C1" w:rsidRDefault="00333145" w:rsidP="00160056">
      <w:pPr>
        <w:spacing w:after="0"/>
      </w:pPr>
      <w:r>
        <w:t xml:space="preserve">The following steps are designed to guide teachers in how to plan, set up, carry out, and assess the task successfully. The </w:t>
      </w:r>
      <w:r>
        <w:rPr>
          <w:i/>
        </w:rPr>
        <w:t>Visual Art Elective Performance Task</w:t>
      </w:r>
      <w:r w:rsidR="00160056">
        <w:rPr>
          <w:i/>
        </w:rPr>
        <w:t xml:space="preserve"> </w:t>
      </w:r>
      <w:r>
        <w:rPr>
          <w:i/>
        </w:rPr>
        <w:t xml:space="preserve">Creating Big Idea: Student Materials </w:t>
      </w:r>
      <w:r>
        <w:t>resource provides students with an overview and directions to this performance task. In addition to this guidance, educators should also refer to the performance task overview.</w:t>
      </w:r>
    </w:p>
    <w:p w14:paraId="0000006F" w14:textId="1B9E3DFE" w:rsidR="007975C1" w:rsidRDefault="00333145">
      <w:pPr>
        <w:numPr>
          <w:ilvl w:val="0"/>
          <w:numId w:val="2"/>
        </w:numPr>
        <w:pBdr>
          <w:top w:val="nil"/>
          <w:left w:val="nil"/>
          <w:bottom w:val="nil"/>
          <w:right w:val="nil"/>
          <w:between w:val="nil"/>
        </w:pBdr>
        <w:spacing w:after="120"/>
      </w:pPr>
      <w:r>
        <w:rPr>
          <w:b/>
          <w:color w:val="383838"/>
        </w:rPr>
        <w:t xml:space="preserve">Step 1 </w:t>
      </w:r>
      <w:r w:rsidR="00BC144F">
        <w:rPr>
          <w:b/>
          <w:color w:val="383838"/>
        </w:rPr>
        <w:t>–</w:t>
      </w:r>
      <w:r>
        <w:rPr>
          <w:b/>
          <w:color w:val="383838"/>
        </w:rPr>
        <w:t xml:space="preserve"> </w:t>
      </w:r>
      <w:r>
        <w:rPr>
          <w:color w:val="383838"/>
        </w:rPr>
        <w:t>Identify a source of inspiration relating to the contemporary life of the artist for students to analyze.</w:t>
      </w:r>
    </w:p>
    <w:p w14:paraId="00000070" w14:textId="0B7A0BED" w:rsidR="007975C1" w:rsidRDefault="00333145">
      <w:pPr>
        <w:numPr>
          <w:ilvl w:val="0"/>
          <w:numId w:val="2"/>
        </w:numPr>
        <w:pBdr>
          <w:top w:val="nil"/>
          <w:left w:val="nil"/>
          <w:bottom w:val="nil"/>
          <w:right w:val="nil"/>
          <w:between w:val="nil"/>
        </w:pBdr>
        <w:spacing w:after="120"/>
      </w:pPr>
      <w:r>
        <w:rPr>
          <w:b/>
          <w:color w:val="383838"/>
        </w:rPr>
        <w:t xml:space="preserve">Step 2 </w:t>
      </w:r>
      <w:r w:rsidR="00BC144F">
        <w:rPr>
          <w:b/>
          <w:color w:val="383838"/>
        </w:rPr>
        <w:t>–</w:t>
      </w:r>
      <w:r>
        <w:rPr>
          <w:b/>
          <w:color w:val="383838"/>
        </w:rPr>
        <w:t xml:space="preserve"> </w:t>
      </w:r>
      <w:r>
        <w:rPr>
          <w:color w:val="383838"/>
        </w:rPr>
        <w:t>Select art media for students to gain technical expertise.</w:t>
      </w:r>
    </w:p>
    <w:p w14:paraId="00000071" w14:textId="745E071C" w:rsidR="007975C1" w:rsidRDefault="00333145">
      <w:pPr>
        <w:numPr>
          <w:ilvl w:val="0"/>
          <w:numId w:val="2"/>
        </w:numPr>
        <w:pBdr>
          <w:top w:val="nil"/>
          <w:left w:val="nil"/>
          <w:bottom w:val="nil"/>
          <w:right w:val="nil"/>
          <w:between w:val="nil"/>
        </w:pBdr>
        <w:spacing w:after="120"/>
      </w:pPr>
      <w:r>
        <w:rPr>
          <w:b/>
          <w:color w:val="383838"/>
        </w:rPr>
        <w:t xml:space="preserve">Step 3 </w:t>
      </w:r>
      <w:r w:rsidR="00BC144F">
        <w:rPr>
          <w:b/>
          <w:color w:val="383838"/>
        </w:rPr>
        <w:t>–</w:t>
      </w:r>
      <w:r>
        <w:rPr>
          <w:b/>
          <w:color w:val="383838"/>
        </w:rPr>
        <w:t xml:space="preserve"> </w:t>
      </w:r>
      <w:r>
        <w:rPr>
          <w:color w:val="383838"/>
        </w:rPr>
        <w:t>Establish clear technical skills and safety guidelines for the art media.</w:t>
      </w:r>
    </w:p>
    <w:p w14:paraId="00000072" w14:textId="7BCB4B66" w:rsidR="007975C1" w:rsidRDefault="00333145">
      <w:pPr>
        <w:numPr>
          <w:ilvl w:val="0"/>
          <w:numId w:val="2"/>
        </w:numPr>
        <w:pBdr>
          <w:top w:val="nil"/>
          <w:left w:val="nil"/>
          <w:bottom w:val="nil"/>
          <w:right w:val="nil"/>
          <w:between w:val="nil"/>
        </w:pBdr>
        <w:spacing w:after="120"/>
      </w:pPr>
      <w:r>
        <w:rPr>
          <w:b/>
          <w:color w:val="383838"/>
        </w:rPr>
        <w:lastRenderedPageBreak/>
        <w:t xml:space="preserve">Step 4 </w:t>
      </w:r>
      <w:r w:rsidR="00BC144F">
        <w:rPr>
          <w:b/>
          <w:color w:val="383838"/>
        </w:rPr>
        <w:t>–</w:t>
      </w:r>
      <w:r>
        <w:rPr>
          <w:b/>
          <w:color w:val="383838"/>
        </w:rPr>
        <w:t xml:space="preserve"> </w:t>
      </w:r>
      <w:r>
        <w:rPr>
          <w:color w:val="383838"/>
        </w:rPr>
        <w:t>Formulate an open-ended artistic problem tasking students to use artmaking to communicate personal ideas about their present-day life through the application of technical skills and expertise in art media.</w:t>
      </w:r>
    </w:p>
    <w:p w14:paraId="00000073" w14:textId="77777777" w:rsidR="007975C1" w:rsidRDefault="00333145">
      <w:pPr>
        <w:numPr>
          <w:ilvl w:val="1"/>
          <w:numId w:val="3"/>
        </w:numPr>
        <w:pBdr>
          <w:top w:val="nil"/>
          <w:left w:val="nil"/>
          <w:bottom w:val="nil"/>
          <w:right w:val="nil"/>
          <w:between w:val="nil"/>
        </w:pBdr>
        <w:spacing w:after="120"/>
      </w:pPr>
      <w:r>
        <w:rPr>
          <w:color w:val="383838"/>
        </w:rPr>
        <w:t>Examples of open-ended artistic problems (including but not limited to):</w:t>
      </w:r>
    </w:p>
    <w:p w14:paraId="00000074" w14:textId="66527096" w:rsidR="007975C1" w:rsidRDefault="00333145">
      <w:pPr>
        <w:numPr>
          <w:ilvl w:val="2"/>
          <w:numId w:val="3"/>
        </w:numPr>
        <w:pBdr>
          <w:top w:val="nil"/>
          <w:left w:val="nil"/>
          <w:bottom w:val="nil"/>
          <w:right w:val="nil"/>
          <w:between w:val="nil"/>
        </w:pBdr>
        <w:spacing w:after="120"/>
      </w:pPr>
      <w:r>
        <w:rPr>
          <w:b/>
          <w:color w:val="383838"/>
        </w:rPr>
        <w:t xml:space="preserve">Example 1 </w:t>
      </w:r>
      <w:r w:rsidR="00BC144F">
        <w:rPr>
          <w:b/>
          <w:color w:val="383838"/>
        </w:rPr>
        <w:t>–</w:t>
      </w:r>
      <w:r>
        <w:rPr>
          <w:b/>
          <w:color w:val="383838"/>
        </w:rPr>
        <w:t xml:space="preserve"> </w:t>
      </w:r>
      <w:r>
        <w:rPr>
          <w:color w:val="383838"/>
        </w:rPr>
        <w:t xml:space="preserve">Develop a collage that uses various found materials to symbolize significant aspects of your current life experiences and identity. </w:t>
      </w:r>
    </w:p>
    <w:p w14:paraId="00000075" w14:textId="799D195E" w:rsidR="007975C1" w:rsidRDefault="00333145">
      <w:pPr>
        <w:numPr>
          <w:ilvl w:val="2"/>
          <w:numId w:val="3"/>
        </w:numPr>
        <w:pBdr>
          <w:top w:val="nil"/>
          <w:left w:val="nil"/>
          <w:bottom w:val="nil"/>
          <w:right w:val="nil"/>
          <w:between w:val="nil"/>
        </w:pBdr>
        <w:spacing w:after="120"/>
      </w:pPr>
      <w:r>
        <w:rPr>
          <w:b/>
          <w:color w:val="383838"/>
        </w:rPr>
        <w:t xml:space="preserve">Example 2 </w:t>
      </w:r>
      <w:r w:rsidR="00BC144F">
        <w:rPr>
          <w:b/>
          <w:color w:val="383838"/>
        </w:rPr>
        <w:t>–</w:t>
      </w:r>
      <w:r>
        <w:rPr>
          <w:b/>
          <w:color w:val="383838"/>
        </w:rPr>
        <w:t xml:space="preserve"> </w:t>
      </w:r>
      <w:r>
        <w:rPr>
          <w:color w:val="383838"/>
        </w:rPr>
        <w:t xml:space="preserve">Produce an abstract artwork that utilizes non-representational forms, colors, and lines to convey your current emotional state, exploring the expressive potential of abstract art techniques. </w:t>
      </w:r>
    </w:p>
    <w:p w14:paraId="00000076" w14:textId="4A980AB0" w:rsidR="007975C1" w:rsidRDefault="00333145">
      <w:pPr>
        <w:numPr>
          <w:ilvl w:val="2"/>
          <w:numId w:val="3"/>
        </w:numPr>
        <w:pBdr>
          <w:top w:val="nil"/>
          <w:left w:val="nil"/>
          <w:bottom w:val="nil"/>
          <w:right w:val="nil"/>
          <w:between w:val="nil"/>
        </w:pBdr>
        <w:spacing w:after="120"/>
      </w:pPr>
      <w:r>
        <w:rPr>
          <w:b/>
          <w:color w:val="383838"/>
        </w:rPr>
        <w:t xml:space="preserve">Example 3 </w:t>
      </w:r>
      <w:r w:rsidR="00BC144F">
        <w:rPr>
          <w:b/>
          <w:color w:val="383838"/>
        </w:rPr>
        <w:t>–</w:t>
      </w:r>
      <w:r>
        <w:rPr>
          <w:b/>
          <w:color w:val="383838"/>
        </w:rPr>
        <w:t xml:space="preserve"> </w:t>
      </w:r>
      <w:r>
        <w:rPr>
          <w:color w:val="383838"/>
        </w:rPr>
        <w:t xml:space="preserve">Create an artwork that incorporates motifs and symbols from your cultural heritage, exploring how these elements influence your identity and present-day experiences. </w:t>
      </w:r>
    </w:p>
    <w:p w14:paraId="00000077" w14:textId="132EF20E" w:rsidR="007975C1" w:rsidRDefault="00333145">
      <w:pPr>
        <w:numPr>
          <w:ilvl w:val="0"/>
          <w:numId w:val="2"/>
        </w:numPr>
        <w:pBdr>
          <w:top w:val="nil"/>
          <w:left w:val="nil"/>
          <w:bottom w:val="nil"/>
          <w:right w:val="nil"/>
          <w:between w:val="nil"/>
        </w:pBdr>
        <w:spacing w:after="120"/>
        <w:rPr>
          <w:color w:val="383838"/>
        </w:rPr>
      </w:pPr>
      <w:r>
        <w:rPr>
          <w:b/>
          <w:color w:val="383838"/>
        </w:rPr>
        <w:t xml:space="preserve">Step 5 </w:t>
      </w:r>
      <w:r w:rsidR="00BC144F">
        <w:rPr>
          <w:b/>
          <w:color w:val="383838"/>
        </w:rPr>
        <w:t>–</w:t>
      </w:r>
      <w:r w:rsidRPr="00EC3B1B">
        <w:rPr>
          <w:b/>
          <w:bCs/>
          <w:color w:val="383838"/>
        </w:rPr>
        <w:t xml:space="preserve"> </w:t>
      </w:r>
      <w:r>
        <w:rPr>
          <w:color w:val="383838"/>
        </w:rPr>
        <w:t>Establish regular opportunities for formative teacher feedback, peer review, and self-review during student work time.</w:t>
      </w:r>
    </w:p>
    <w:p w14:paraId="00000078" w14:textId="77777777" w:rsidR="007975C1" w:rsidRDefault="00333145">
      <w:pPr>
        <w:numPr>
          <w:ilvl w:val="1"/>
          <w:numId w:val="3"/>
        </w:numPr>
        <w:pBdr>
          <w:top w:val="nil"/>
          <w:left w:val="nil"/>
          <w:bottom w:val="nil"/>
          <w:right w:val="nil"/>
          <w:between w:val="nil"/>
        </w:pBdr>
        <w:spacing w:after="120"/>
        <w:rPr>
          <w:color w:val="383838"/>
        </w:rPr>
      </w:pPr>
      <w:r>
        <w:rPr>
          <w:color w:val="383838"/>
        </w:rPr>
        <w:t>Formative Teacher Feedback</w:t>
      </w:r>
    </w:p>
    <w:p w14:paraId="00000079" w14:textId="77777777" w:rsidR="007975C1" w:rsidRDefault="00333145">
      <w:pPr>
        <w:numPr>
          <w:ilvl w:val="2"/>
          <w:numId w:val="3"/>
        </w:numPr>
        <w:pBdr>
          <w:top w:val="nil"/>
          <w:left w:val="nil"/>
          <w:bottom w:val="nil"/>
          <w:right w:val="nil"/>
          <w:between w:val="nil"/>
        </w:pBdr>
        <w:spacing w:after="120"/>
        <w:rPr>
          <w:color w:val="383838"/>
        </w:rPr>
      </w:pPr>
      <w:r>
        <w:rPr>
          <w:color w:val="383838"/>
        </w:rPr>
        <w:t xml:space="preserve">Share observations to prompt deeper thinking. </w:t>
      </w:r>
    </w:p>
    <w:p w14:paraId="0000007A" w14:textId="77777777" w:rsidR="007975C1" w:rsidRDefault="00333145">
      <w:pPr>
        <w:numPr>
          <w:ilvl w:val="2"/>
          <w:numId w:val="3"/>
        </w:numPr>
        <w:pBdr>
          <w:top w:val="nil"/>
          <w:left w:val="nil"/>
          <w:bottom w:val="nil"/>
          <w:right w:val="nil"/>
          <w:between w:val="nil"/>
        </w:pBdr>
        <w:spacing w:after="120"/>
        <w:rPr>
          <w:color w:val="383838"/>
        </w:rPr>
      </w:pPr>
      <w:r>
        <w:rPr>
          <w:color w:val="383838"/>
        </w:rPr>
        <w:t xml:space="preserve">Acknowledge effective choices and suggest improvements. </w:t>
      </w:r>
    </w:p>
    <w:p w14:paraId="0000007B" w14:textId="77777777" w:rsidR="007975C1" w:rsidRDefault="00333145">
      <w:pPr>
        <w:numPr>
          <w:ilvl w:val="2"/>
          <w:numId w:val="3"/>
        </w:numPr>
        <w:pBdr>
          <w:top w:val="nil"/>
          <w:left w:val="nil"/>
          <w:bottom w:val="nil"/>
          <w:right w:val="nil"/>
          <w:between w:val="nil"/>
        </w:pBdr>
        <w:spacing w:after="120"/>
        <w:rPr>
          <w:color w:val="383838"/>
        </w:rPr>
      </w:pPr>
      <w:r>
        <w:rPr>
          <w:color w:val="383838"/>
        </w:rPr>
        <w:t xml:space="preserve">Encourage expansion of their work. </w:t>
      </w:r>
    </w:p>
    <w:p w14:paraId="0000007C" w14:textId="77777777" w:rsidR="007975C1" w:rsidRDefault="00333145">
      <w:pPr>
        <w:numPr>
          <w:ilvl w:val="1"/>
          <w:numId w:val="3"/>
        </w:numPr>
        <w:pBdr>
          <w:top w:val="nil"/>
          <w:left w:val="nil"/>
          <w:bottom w:val="nil"/>
          <w:right w:val="nil"/>
          <w:between w:val="nil"/>
        </w:pBdr>
        <w:spacing w:after="120"/>
      </w:pPr>
      <w:r>
        <w:rPr>
          <w:color w:val="383838"/>
        </w:rPr>
        <w:t>Peer-Review</w:t>
      </w:r>
    </w:p>
    <w:p w14:paraId="0000007D" w14:textId="77777777" w:rsidR="007975C1" w:rsidRDefault="00333145">
      <w:pPr>
        <w:numPr>
          <w:ilvl w:val="2"/>
          <w:numId w:val="3"/>
        </w:numPr>
        <w:pBdr>
          <w:top w:val="nil"/>
          <w:left w:val="nil"/>
          <w:bottom w:val="nil"/>
          <w:right w:val="nil"/>
          <w:between w:val="nil"/>
        </w:pBdr>
        <w:spacing w:after="120"/>
      </w:pPr>
      <w:r>
        <w:rPr>
          <w:color w:val="383838"/>
        </w:rPr>
        <w:t xml:space="preserve">Use guiding questions to focus peer feedback on narrative and technical elements. </w:t>
      </w:r>
    </w:p>
    <w:p w14:paraId="0000007E" w14:textId="77777777" w:rsidR="007975C1" w:rsidRDefault="00333145">
      <w:pPr>
        <w:numPr>
          <w:ilvl w:val="2"/>
          <w:numId w:val="3"/>
        </w:numPr>
        <w:pBdr>
          <w:top w:val="nil"/>
          <w:left w:val="nil"/>
          <w:bottom w:val="nil"/>
          <w:right w:val="nil"/>
          <w:between w:val="nil"/>
        </w:pBdr>
        <w:spacing w:after="120"/>
      </w:pPr>
      <w:r>
        <w:rPr>
          <w:color w:val="383838"/>
        </w:rPr>
        <w:t xml:space="preserve">Encourage peers to give positive reinforcement and suggestions. </w:t>
      </w:r>
    </w:p>
    <w:p w14:paraId="0000007F" w14:textId="77777777" w:rsidR="007975C1" w:rsidRDefault="00333145">
      <w:pPr>
        <w:numPr>
          <w:ilvl w:val="1"/>
          <w:numId w:val="3"/>
        </w:numPr>
        <w:pBdr>
          <w:top w:val="nil"/>
          <w:left w:val="nil"/>
          <w:bottom w:val="nil"/>
          <w:right w:val="nil"/>
          <w:between w:val="nil"/>
        </w:pBdr>
        <w:spacing w:after="120"/>
      </w:pPr>
      <w:r>
        <w:rPr>
          <w:color w:val="383838"/>
        </w:rPr>
        <w:t>Self-Review</w:t>
      </w:r>
    </w:p>
    <w:p w14:paraId="00000080" w14:textId="77777777" w:rsidR="007975C1" w:rsidRDefault="00333145">
      <w:pPr>
        <w:numPr>
          <w:ilvl w:val="2"/>
          <w:numId w:val="3"/>
        </w:numPr>
        <w:pBdr>
          <w:top w:val="nil"/>
          <w:left w:val="nil"/>
          <w:bottom w:val="nil"/>
          <w:right w:val="nil"/>
          <w:between w:val="nil"/>
        </w:pBdr>
        <w:spacing w:after="120"/>
      </w:pPr>
      <w:r>
        <w:rPr>
          <w:color w:val="383838"/>
        </w:rPr>
        <w:lastRenderedPageBreak/>
        <w:t>Encourage self-awareness and critical thinking by encouraging and/or providing reflective questions.</w:t>
      </w:r>
    </w:p>
    <w:p w14:paraId="00000081" w14:textId="77777777" w:rsidR="007975C1" w:rsidRDefault="00333145">
      <w:pPr>
        <w:numPr>
          <w:ilvl w:val="2"/>
          <w:numId w:val="3"/>
        </w:numPr>
        <w:pBdr>
          <w:top w:val="nil"/>
          <w:left w:val="nil"/>
          <w:bottom w:val="nil"/>
          <w:right w:val="nil"/>
          <w:between w:val="nil"/>
        </w:pBdr>
        <w:spacing w:after="120"/>
      </w:pPr>
      <w:r>
        <w:rPr>
          <w:color w:val="383838"/>
        </w:rPr>
        <w:t xml:space="preserve">Use rubrics for objective self-evaluation. </w:t>
      </w:r>
    </w:p>
    <w:p w14:paraId="64744FF6" w14:textId="487B4B7C" w:rsidR="00BC144F" w:rsidRDefault="00333145" w:rsidP="00BC144F">
      <w:pPr>
        <w:numPr>
          <w:ilvl w:val="0"/>
          <w:numId w:val="2"/>
        </w:numPr>
        <w:pBdr>
          <w:top w:val="nil"/>
          <w:left w:val="nil"/>
          <w:bottom w:val="nil"/>
          <w:right w:val="nil"/>
          <w:between w:val="nil"/>
        </w:pBdr>
        <w:spacing w:after="120"/>
        <w:rPr>
          <w:color w:val="383838"/>
        </w:rPr>
      </w:pPr>
      <w:r>
        <w:rPr>
          <w:b/>
          <w:color w:val="383838"/>
        </w:rPr>
        <w:t xml:space="preserve">Step 6 </w:t>
      </w:r>
      <w:r w:rsidR="00BC144F">
        <w:rPr>
          <w:b/>
          <w:color w:val="383838"/>
        </w:rPr>
        <w:t>–</w:t>
      </w:r>
      <w:r>
        <w:rPr>
          <w:b/>
          <w:color w:val="383838"/>
        </w:rPr>
        <w:t xml:space="preserve"> </w:t>
      </w:r>
      <w:r>
        <w:rPr>
          <w:color w:val="383838"/>
        </w:rPr>
        <w:t xml:space="preserve">Provide a prompt for students to craft a final reflection on their artmaking process. Give students alternative means of expression as a way to support their having options in how they complete their reflection (examples include but are not limited to </w:t>
      </w:r>
      <w:r w:rsidR="000B0D26">
        <w:rPr>
          <w:color w:val="383838"/>
        </w:rPr>
        <w:t xml:space="preserve">an </w:t>
      </w:r>
      <w:r>
        <w:rPr>
          <w:color w:val="383838"/>
        </w:rPr>
        <w:t xml:space="preserve">essay, slides, sketchbook, screencast, video, poetry, or animation). </w:t>
      </w:r>
    </w:p>
    <w:p w14:paraId="5946A38C" w14:textId="77777777" w:rsidR="00BC144F" w:rsidRDefault="00BC144F" w:rsidP="00BC144F">
      <w:pPr>
        <w:pStyle w:val="Heading4A"/>
      </w:pPr>
      <w:r>
        <w:t>Item 1</w:t>
      </w:r>
    </w:p>
    <w:p w14:paraId="00000083" w14:textId="7B5D7C69" w:rsidR="007975C1" w:rsidRPr="00BC144F" w:rsidRDefault="00333145" w:rsidP="00BC144F">
      <w:pPr>
        <w:pStyle w:val="Heading5A"/>
        <w:rPr>
          <w:rFonts w:eastAsia="Calibri" w:cs="Calibri"/>
          <w:b w:val="0"/>
          <w:bCs/>
          <w:color w:val="2C6497" w:themeColor="accent1" w:themeShade="BF"/>
        </w:rPr>
      </w:pPr>
      <w:r w:rsidRPr="00BC144F">
        <w:rPr>
          <w:rFonts w:eastAsia="Calibri" w:cs="Calibri"/>
          <w:color w:val="2C6497" w:themeColor="accent1" w:themeShade="BF"/>
        </w:rPr>
        <w:t xml:space="preserve">Item 1 Task </w:t>
      </w:r>
      <w:r w:rsidRPr="00BC144F">
        <w:rPr>
          <w:rFonts w:eastAsia="Calibri" w:cs="Calibri"/>
          <w:b w:val="0"/>
          <w:bCs/>
          <w:color w:val="2C6497" w:themeColor="accent1" w:themeShade="BF"/>
        </w:rPr>
        <w:t>[Student Document</w:t>
      </w:r>
      <w:r w:rsidR="002C12BD">
        <w:rPr>
          <w:rFonts w:eastAsia="Calibri" w:cs="Calibri"/>
          <w:b w:val="0"/>
          <w:bCs/>
          <w:color w:val="2C6497" w:themeColor="accent1" w:themeShade="BF"/>
        </w:rPr>
        <w:t>, p. 3</w:t>
      </w:r>
      <w:r w:rsidRPr="00BC144F">
        <w:rPr>
          <w:rFonts w:eastAsia="Calibri" w:cs="Calibri"/>
          <w:b w:val="0"/>
          <w:bCs/>
          <w:color w:val="2C6497" w:themeColor="accent1" w:themeShade="BF"/>
        </w:rPr>
        <w:t>]</w:t>
      </w:r>
    </w:p>
    <w:p w14:paraId="00000084" w14:textId="772CC9B0" w:rsidR="007975C1" w:rsidRDefault="00333145">
      <w:r>
        <w:t>Please review the task below and respond to it by creating an artwork. You have been tasked by your teacher to use your creative skills to solve a specific artistic problem. You</w:t>
      </w:r>
      <w:r w:rsidR="0068084F">
        <w:t>’</w:t>
      </w:r>
      <w:r>
        <w:t>ll use art materials and art techniques that your teacher has taught you, and ones you already know.</w:t>
      </w:r>
    </w:p>
    <w:p w14:paraId="21DF68D8" w14:textId="77777777" w:rsidR="00346D6F" w:rsidRPr="00952999" w:rsidRDefault="00346D6F" w:rsidP="00952999">
      <w:pPr>
        <w:pStyle w:val="Heading6A"/>
        <w:spacing w:after="120"/>
        <w:rPr>
          <w:b/>
          <w:bCs/>
        </w:rPr>
      </w:pPr>
      <w:r w:rsidRPr="00952999">
        <w:rPr>
          <w:b/>
          <w:bCs/>
        </w:rPr>
        <w:t>Step 1</w:t>
      </w:r>
    </w:p>
    <w:p w14:paraId="00000087" w14:textId="3F581A66" w:rsidR="007975C1" w:rsidRDefault="00333145">
      <w:r>
        <w:t>Create an artwork that reflects important aspects of your life, experiences, identity, or emotions. Begin with the provided art materials but you can also include any other art materials you think will help convey your message. While you are creating your artwork</w:t>
      </w:r>
      <w:r w:rsidR="00B77CCD">
        <w:t>,</w:t>
      </w:r>
    </w:p>
    <w:p w14:paraId="00000088" w14:textId="1323EB51" w:rsidR="007975C1" w:rsidRPr="00BC144F" w:rsidRDefault="00B77CCD">
      <w:pPr>
        <w:numPr>
          <w:ilvl w:val="0"/>
          <w:numId w:val="2"/>
        </w:numPr>
        <w:pBdr>
          <w:top w:val="nil"/>
          <w:left w:val="nil"/>
          <w:bottom w:val="nil"/>
          <w:right w:val="nil"/>
          <w:between w:val="nil"/>
        </w:pBdr>
        <w:spacing w:after="120"/>
      </w:pPr>
      <w:r>
        <w:rPr>
          <w:rFonts w:eastAsia="Calibri"/>
          <w:color w:val="383838"/>
        </w:rPr>
        <w:t>l</w:t>
      </w:r>
      <w:r w:rsidRPr="00BC144F">
        <w:rPr>
          <w:rFonts w:eastAsia="Calibri"/>
          <w:color w:val="383838"/>
        </w:rPr>
        <w:t xml:space="preserve">isten and reflect on feedback provided to you </w:t>
      </w:r>
      <w:r w:rsidR="000A2478">
        <w:rPr>
          <w:rFonts w:eastAsia="Calibri"/>
          <w:color w:val="383838"/>
        </w:rPr>
        <w:t>by</w:t>
      </w:r>
      <w:r w:rsidRPr="00BC144F">
        <w:rPr>
          <w:rFonts w:eastAsia="Calibri"/>
          <w:color w:val="383838"/>
        </w:rPr>
        <w:t xml:space="preserve"> your teacher</w:t>
      </w:r>
      <w:r w:rsidR="00D55C22">
        <w:rPr>
          <w:rFonts w:eastAsia="Calibri"/>
          <w:color w:val="383838"/>
        </w:rPr>
        <w:t>—c</w:t>
      </w:r>
      <w:r w:rsidRPr="00BC144F">
        <w:rPr>
          <w:rFonts w:eastAsia="Calibri"/>
          <w:color w:val="383838"/>
        </w:rPr>
        <w:t>onsider what actions you can take based on your teacher</w:t>
      </w:r>
      <w:r w:rsidR="0068084F" w:rsidRPr="00BC144F">
        <w:rPr>
          <w:rFonts w:eastAsia="Calibri"/>
          <w:color w:val="383838"/>
        </w:rPr>
        <w:t>’</w:t>
      </w:r>
      <w:r w:rsidRPr="00BC144F">
        <w:rPr>
          <w:rFonts w:eastAsia="Calibri"/>
          <w:color w:val="383838"/>
        </w:rPr>
        <w:t>s feedback</w:t>
      </w:r>
      <w:r>
        <w:rPr>
          <w:rFonts w:eastAsia="Calibri"/>
          <w:color w:val="383838"/>
        </w:rPr>
        <w:t>;</w:t>
      </w:r>
    </w:p>
    <w:p w14:paraId="00000089" w14:textId="60FAD7A5" w:rsidR="007975C1" w:rsidRPr="00BC144F" w:rsidRDefault="00B77CCD">
      <w:pPr>
        <w:numPr>
          <w:ilvl w:val="0"/>
          <w:numId w:val="2"/>
        </w:numPr>
        <w:pBdr>
          <w:top w:val="nil"/>
          <w:left w:val="nil"/>
          <w:bottom w:val="nil"/>
          <w:right w:val="nil"/>
          <w:between w:val="nil"/>
        </w:pBdr>
        <w:spacing w:after="120"/>
      </w:pPr>
      <w:r>
        <w:rPr>
          <w:rFonts w:eastAsia="Calibri"/>
          <w:color w:val="383838"/>
        </w:rPr>
        <w:t>l</w:t>
      </w:r>
      <w:r w:rsidRPr="00BC144F">
        <w:rPr>
          <w:rFonts w:eastAsia="Calibri"/>
          <w:color w:val="383838"/>
        </w:rPr>
        <w:t xml:space="preserve">isten and reflect on feedback provided to you </w:t>
      </w:r>
      <w:r w:rsidR="000A2478">
        <w:rPr>
          <w:rFonts w:eastAsia="Calibri"/>
          <w:color w:val="383838"/>
        </w:rPr>
        <w:t>by</w:t>
      </w:r>
      <w:r w:rsidRPr="00BC144F">
        <w:rPr>
          <w:rFonts w:eastAsia="Calibri"/>
          <w:color w:val="383838"/>
        </w:rPr>
        <w:t xml:space="preserve"> your peers</w:t>
      </w:r>
      <w:r w:rsidR="00D55C22">
        <w:rPr>
          <w:rFonts w:eastAsia="Calibri"/>
          <w:color w:val="383838"/>
        </w:rPr>
        <w:t>—c</w:t>
      </w:r>
      <w:r w:rsidRPr="00BC144F">
        <w:rPr>
          <w:rFonts w:eastAsia="Calibri"/>
          <w:color w:val="383838"/>
        </w:rPr>
        <w:t>onsider what actions you might take based on your peers</w:t>
      </w:r>
      <w:r w:rsidR="000A2478">
        <w:rPr>
          <w:rFonts w:eastAsia="Calibri"/>
          <w:color w:val="383838"/>
        </w:rPr>
        <w:t>’</w:t>
      </w:r>
      <w:r w:rsidRPr="00BC144F">
        <w:rPr>
          <w:rFonts w:eastAsia="Calibri"/>
          <w:color w:val="383838"/>
        </w:rPr>
        <w:t xml:space="preserve"> feedback</w:t>
      </w:r>
      <w:r>
        <w:rPr>
          <w:rFonts w:eastAsia="Calibri"/>
          <w:color w:val="383838"/>
        </w:rPr>
        <w:t>; and</w:t>
      </w:r>
    </w:p>
    <w:p w14:paraId="0000008A" w14:textId="6613C4C9" w:rsidR="007975C1" w:rsidRPr="00BC144F" w:rsidRDefault="00B77CCD">
      <w:pPr>
        <w:numPr>
          <w:ilvl w:val="0"/>
          <w:numId w:val="2"/>
        </w:numPr>
        <w:pBdr>
          <w:top w:val="nil"/>
          <w:left w:val="nil"/>
          <w:bottom w:val="nil"/>
          <w:right w:val="nil"/>
          <w:between w:val="nil"/>
        </w:pBdr>
        <w:spacing w:after="120"/>
      </w:pPr>
      <w:r>
        <w:rPr>
          <w:rFonts w:eastAsia="Calibri"/>
          <w:color w:val="383838"/>
        </w:rPr>
        <w:t>s</w:t>
      </w:r>
      <w:r w:rsidRPr="00BC144F">
        <w:rPr>
          <w:rFonts w:eastAsia="Calibri"/>
          <w:color w:val="383838"/>
        </w:rPr>
        <w:t>top, look, and reflect on your artwork</w:t>
      </w:r>
      <w:r w:rsidR="00D55C22">
        <w:rPr>
          <w:rFonts w:eastAsia="Calibri"/>
          <w:color w:val="383838"/>
        </w:rPr>
        <w:t>—c</w:t>
      </w:r>
      <w:r w:rsidRPr="00BC144F">
        <w:rPr>
          <w:rFonts w:eastAsia="Calibri"/>
          <w:color w:val="383838"/>
        </w:rPr>
        <w:t>onsider what actions you will take based on your thoughts on your own artwork</w:t>
      </w:r>
      <w:r>
        <w:rPr>
          <w:rFonts w:eastAsia="Calibri"/>
          <w:color w:val="383838"/>
        </w:rPr>
        <w:t>.</w:t>
      </w:r>
      <w:r w:rsidRPr="00BC144F">
        <w:rPr>
          <w:rFonts w:eastAsia="Calibri"/>
          <w:color w:val="383838"/>
        </w:rPr>
        <w:t xml:space="preserve"> </w:t>
      </w:r>
    </w:p>
    <w:p w14:paraId="0000008B" w14:textId="77777777" w:rsidR="007975C1" w:rsidRPr="00952999" w:rsidRDefault="00333145" w:rsidP="00952999">
      <w:pPr>
        <w:pStyle w:val="Heading6A"/>
        <w:spacing w:after="120"/>
        <w:rPr>
          <w:b/>
          <w:bCs/>
        </w:rPr>
      </w:pPr>
      <w:r w:rsidRPr="00952999">
        <w:rPr>
          <w:b/>
          <w:bCs/>
        </w:rPr>
        <w:lastRenderedPageBreak/>
        <w:t>Step 2</w:t>
      </w:r>
    </w:p>
    <w:p w14:paraId="0000008D" w14:textId="7598F176" w:rsidR="007975C1" w:rsidRPr="000D382E" w:rsidRDefault="00333145" w:rsidP="000D382E">
      <w:pPr>
        <w:spacing w:after="120"/>
        <w:rPr>
          <w:rFonts w:eastAsia="Calibri"/>
          <w:color w:val="383838"/>
        </w:rPr>
      </w:pPr>
      <w:r>
        <w:t>Once you are done creating your artwork</w:t>
      </w:r>
      <w:r w:rsidR="00907D0F">
        <w:rPr>
          <w:rFonts w:eastAsia="Calibri"/>
          <w:color w:val="383838"/>
        </w:rPr>
        <w:t>,</w:t>
      </w:r>
      <w:r w:rsidR="00051629">
        <w:rPr>
          <w:rFonts w:eastAsia="Calibri"/>
          <w:color w:val="383838"/>
        </w:rPr>
        <w:t xml:space="preserve"> </w:t>
      </w:r>
      <w:r w:rsidR="00B77CCD" w:rsidRPr="000D382E">
        <w:rPr>
          <w:rFonts w:eastAsia="Calibri"/>
          <w:color w:val="383838"/>
        </w:rPr>
        <w:t>tell the story of your artwork by crafting a final reflection</w:t>
      </w:r>
      <w:r w:rsidR="00DF237D" w:rsidRPr="000D382E">
        <w:rPr>
          <w:rFonts w:eastAsia="Calibri"/>
          <w:color w:val="383838"/>
        </w:rPr>
        <w:t xml:space="preserve"> in which you </w:t>
      </w:r>
      <w:r w:rsidR="00D55C22" w:rsidRPr="000D382E">
        <w:rPr>
          <w:rFonts w:eastAsia="Calibri"/>
          <w:color w:val="383838"/>
        </w:rPr>
        <w:t>r</w:t>
      </w:r>
      <w:r w:rsidR="00B77CCD" w:rsidRPr="000D382E">
        <w:rPr>
          <w:rFonts w:eastAsia="Calibri"/>
          <w:color w:val="383838"/>
        </w:rPr>
        <w:t xml:space="preserve">eflect on the materials you used, how your art shows your message, how feedback from your teacher and classmates helped, and what you learned along the way. You can choose any format—write it out, keep a sketchbook, make a slideshow, record a video, create a poem, or even make another piece of art. </w:t>
      </w:r>
    </w:p>
    <w:p w14:paraId="43DD95BC" w14:textId="77777777" w:rsidR="00E00C68" w:rsidRPr="00BC144F" w:rsidRDefault="00E00C68" w:rsidP="00E00C68">
      <w:pPr>
        <w:pStyle w:val="Heading4A"/>
        <w:rPr>
          <w:color w:val="383838"/>
          <w:szCs w:val="28"/>
        </w:rPr>
      </w:pPr>
      <w:r>
        <w:t xml:space="preserve">A Note About the Task Rubric </w:t>
      </w:r>
    </w:p>
    <w:p w14:paraId="26C61874" w14:textId="3250F973" w:rsidR="00E00C68" w:rsidRDefault="00E00C68" w:rsidP="00E00C68">
      <w:r>
        <w:t>This rubric assesses the two aspects of the performance task: the artmaking process and the final reflection. “Self-reflections written in response to intentional or open-ended prompts can be an effective method of assessment. Self-reflection can provide important evidence and immediate feedback to the teacher and/or the student regarding progress toward the intended learning”</w:t>
      </w:r>
      <w:r w:rsidR="008F676A">
        <w:t xml:space="preserve"> (Arts Framework, p. 585).</w:t>
      </w:r>
      <w:r>
        <w:t xml:space="preserve"> To accurately assess student proficiency, both elements must be considered together. The final reflection should offer additional evidence of the student’s understanding and proficiency. It should also reference the artmaking process, linking it to the performance task to provide a comprehensive assessment.</w:t>
      </w:r>
    </w:p>
    <w:p w14:paraId="0000008E" w14:textId="77777777" w:rsidR="007975C1" w:rsidRDefault="00333145" w:rsidP="00BC144F">
      <w:pPr>
        <w:pStyle w:val="Heading6A"/>
      </w:pPr>
      <w:r>
        <w:t xml:space="preserve">A Rubric for Assessing a Response </w:t>
      </w:r>
      <w:r w:rsidRPr="0027502F">
        <w:t>to Item 1</w:t>
      </w:r>
    </w:p>
    <w:p w14:paraId="0000008F" w14:textId="6CE0A844" w:rsidR="007975C1" w:rsidRDefault="0027502F">
      <w:r w:rsidRPr="0027502F">
        <w:t xml:space="preserve">The points below are derived from </w:t>
      </w:r>
      <w:r w:rsidR="008F676A" w:rsidRPr="008F676A">
        <w:t>t</w:t>
      </w:r>
      <w:r w:rsidRPr="008F676A">
        <w:t>able</w:t>
      </w:r>
      <w:r w:rsidR="004256D8">
        <w:t> </w:t>
      </w:r>
      <w:r w:rsidRPr="008F676A">
        <w:t>3</w:t>
      </w:r>
      <w:r w:rsidR="008F676A" w:rsidRPr="008F676A">
        <w:t xml:space="preserve"> of the</w:t>
      </w:r>
      <w:r w:rsidRPr="0027502F">
        <w:rPr>
          <w:i/>
          <w:iCs/>
        </w:rPr>
        <w:t xml:space="preserve"> California Arts Standards Artistic Processes and Anchor Standards</w:t>
      </w:r>
      <w:r w:rsidR="008F676A">
        <w:rPr>
          <w:i/>
          <w:iCs/>
        </w:rPr>
        <w:t xml:space="preserve"> </w:t>
      </w:r>
      <w:r w:rsidR="008F676A">
        <w:rPr>
          <w:color w:val="383838"/>
        </w:rPr>
        <w:t>(Arts Standards, p. 9)</w:t>
      </w:r>
      <w:r w:rsidR="008F676A">
        <w:t xml:space="preserve"> </w:t>
      </w:r>
      <w:r w:rsidRPr="0027502F">
        <w:t xml:space="preserve">and </w:t>
      </w:r>
      <w:r w:rsidR="008F676A" w:rsidRPr="008F676A">
        <w:t>t</w:t>
      </w:r>
      <w:r w:rsidRPr="008F676A">
        <w:t>able</w:t>
      </w:r>
      <w:r w:rsidR="004256D8">
        <w:t> </w:t>
      </w:r>
      <w:r w:rsidRPr="008F676A">
        <w:t>5</w:t>
      </w:r>
      <w:r w:rsidR="008F676A" w:rsidRPr="008F676A">
        <w:t xml:space="preserve"> of the</w:t>
      </w:r>
      <w:r w:rsidRPr="0027502F">
        <w:rPr>
          <w:i/>
          <w:iCs/>
        </w:rPr>
        <w:t xml:space="preserve"> High School Performance Standards</w:t>
      </w:r>
      <w:r w:rsidRPr="0027502F">
        <w:t>, outlining guidelines for proficient</w:t>
      </w:r>
      <w:r w:rsidR="000B0D26">
        <w:t>-</w:t>
      </w:r>
      <w:r w:rsidRPr="0027502F">
        <w:t>level arts courses</w:t>
      </w:r>
      <w:r w:rsidR="008F676A">
        <w:t xml:space="preserve"> </w:t>
      </w:r>
      <w:r w:rsidR="008F676A">
        <w:rPr>
          <w:color w:val="383838"/>
        </w:rPr>
        <w:t>(Arts Standards, p. 11)</w:t>
      </w:r>
      <w:r w:rsidRPr="0027502F">
        <w:t xml:space="preserve">. </w:t>
      </w:r>
      <w:r>
        <w:t xml:space="preserve">The following success criteria </w:t>
      </w:r>
      <w:r w:rsidR="00B77CCD">
        <w:t>are</w:t>
      </w:r>
      <w:r>
        <w:t xml:space="preserve"> used to assess proficiency in the performance task</w:t>
      </w:r>
      <w:r w:rsidR="005C684B">
        <w:t xml:space="preserve"> </w:t>
      </w:r>
      <w:r w:rsidR="00EC3B1B">
        <w:t xml:space="preserve">according to the </w:t>
      </w:r>
      <w:r w:rsidR="00EC3B1B" w:rsidRPr="00EC3B1B">
        <w:t xml:space="preserve">Related Standards </w:t>
      </w:r>
      <w:r w:rsidR="00EC3B1B">
        <w:t>listed above</w:t>
      </w:r>
      <w:r w:rsidR="00E00C68" w:rsidRPr="00EC3B1B">
        <w:t>.</w:t>
      </w:r>
    </w:p>
    <w:p w14:paraId="0D6790B5" w14:textId="77777777" w:rsidR="00346D6F" w:rsidRDefault="00346D6F">
      <w:pPr>
        <w:rPr>
          <w:bCs/>
          <w:color w:val="534EA1" w:themeColor="accent2"/>
          <w:sz w:val="28"/>
          <w:szCs w:val="26"/>
        </w:rPr>
      </w:pPr>
      <w:r>
        <w:br w:type="page"/>
      </w:r>
    </w:p>
    <w:p w14:paraId="0000009A" w14:textId="7823B870" w:rsidR="007975C1" w:rsidRDefault="00333145" w:rsidP="0068084F">
      <w:pPr>
        <w:pStyle w:val="TableTitle"/>
      </w:pPr>
      <w:r>
        <w:lastRenderedPageBreak/>
        <w:t xml:space="preserve">Rubric for Item 1 </w:t>
      </w:r>
    </w:p>
    <w:tbl>
      <w:tblPr>
        <w:tblStyle w:val="af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065"/>
        <w:gridCol w:w="2520"/>
        <w:gridCol w:w="2340"/>
        <w:gridCol w:w="2435"/>
      </w:tblGrid>
      <w:tr w:rsidR="007975C1" w14:paraId="74730678" w14:textId="77777777" w:rsidTr="005A7167">
        <w:trPr>
          <w:cantSplit/>
          <w:trHeight w:val="307"/>
          <w:tblHeader/>
        </w:trPr>
        <w:tc>
          <w:tcPr>
            <w:tcW w:w="2065" w:type="dxa"/>
            <w:shd w:val="clear" w:color="auto" w:fill="246199"/>
            <w:vAlign w:val="bottom"/>
          </w:tcPr>
          <w:p w14:paraId="0000009B" w14:textId="6AE74248" w:rsidR="007975C1" w:rsidRDefault="00333145">
            <w:pPr>
              <w:pBdr>
                <w:top w:val="nil"/>
                <w:left w:val="nil"/>
                <w:bottom w:val="nil"/>
                <w:right w:val="nil"/>
                <w:between w:val="nil"/>
              </w:pBdr>
              <w:spacing w:after="0"/>
              <w:jc w:val="center"/>
              <w:rPr>
                <w:b/>
                <w:color w:val="FFFFFF"/>
                <w:sz w:val="24"/>
                <w:szCs w:val="24"/>
              </w:rPr>
            </w:pPr>
            <w:r>
              <w:rPr>
                <w:b/>
                <w:color w:val="FFFFFF"/>
                <w:sz w:val="24"/>
                <w:szCs w:val="24"/>
              </w:rPr>
              <w:t xml:space="preserve">Success </w:t>
            </w:r>
            <w:r w:rsidR="00BC144F">
              <w:rPr>
                <w:b/>
                <w:color w:val="FFFFFF"/>
                <w:sz w:val="24"/>
                <w:szCs w:val="24"/>
              </w:rPr>
              <w:t>c</w:t>
            </w:r>
            <w:r>
              <w:rPr>
                <w:b/>
                <w:color w:val="FFFFFF"/>
                <w:sz w:val="24"/>
                <w:szCs w:val="24"/>
              </w:rPr>
              <w:t>riteria</w:t>
            </w:r>
          </w:p>
        </w:tc>
        <w:tc>
          <w:tcPr>
            <w:tcW w:w="2520" w:type="dxa"/>
            <w:shd w:val="clear" w:color="auto" w:fill="246199"/>
            <w:vAlign w:val="center"/>
          </w:tcPr>
          <w:p w14:paraId="0000009C" w14:textId="2A32740F" w:rsidR="007975C1" w:rsidRDefault="00333145">
            <w:pPr>
              <w:pBdr>
                <w:top w:val="nil"/>
                <w:left w:val="nil"/>
                <w:bottom w:val="nil"/>
                <w:right w:val="nil"/>
                <w:between w:val="nil"/>
              </w:pBdr>
              <w:spacing w:after="0"/>
              <w:jc w:val="center"/>
              <w:rPr>
                <w:b/>
                <w:color w:val="FFFFFF"/>
                <w:sz w:val="24"/>
                <w:szCs w:val="24"/>
              </w:rPr>
            </w:pPr>
            <w:r>
              <w:rPr>
                <w:b/>
                <w:color w:val="FFFFFF"/>
                <w:sz w:val="24"/>
                <w:szCs w:val="24"/>
              </w:rPr>
              <w:t>Attempted</w:t>
            </w:r>
          </w:p>
        </w:tc>
        <w:tc>
          <w:tcPr>
            <w:tcW w:w="2340" w:type="dxa"/>
            <w:shd w:val="clear" w:color="auto" w:fill="246199"/>
            <w:vAlign w:val="center"/>
          </w:tcPr>
          <w:p w14:paraId="0000009D" w14:textId="6C9B2156" w:rsidR="007975C1" w:rsidRDefault="00333145">
            <w:pPr>
              <w:pBdr>
                <w:top w:val="nil"/>
                <w:left w:val="nil"/>
                <w:bottom w:val="nil"/>
                <w:right w:val="nil"/>
                <w:between w:val="nil"/>
              </w:pBdr>
              <w:spacing w:after="0"/>
              <w:jc w:val="center"/>
              <w:rPr>
                <w:b/>
                <w:color w:val="FFFFFF"/>
                <w:sz w:val="24"/>
                <w:szCs w:val="24"/>
              </w:rPr>
            </w:pPr>
            <w:r>
              <w:rPr>
                <w:b/>
                <w:color w:val="FFFFFF"/>
                <w:sz w:val="24"/>
                <w:szCs w:val="24"/>
              </w:rPr>
              <w:t>Approaching</w:t>
            </w:r>
          </w:p>
        </w:tc>
        <w:tc>
          <w:tcPr>
            <w:tcW w:w="2435" w:type="dxa"/>
            <w:shd w:val="clear" w:color="auto" w:fill="246199"/>
            <w:vAlign w:val="center"/>
          </w:tcPr>
          <w:p w14:paraId="0000009E" w14:textId="165AE1CC" w:rsidR="007975C1" w:rsidRDefault="00333145">
            <w:pPr>
              <w:pBdr>
                <w:top w:val="nil"/>
                <w:left w:val="nil"/>
                <w:bottom w:val="nil"/>
                <w:right w:val="nil"/>
                <w:between w:val="nil"/>
              </w:pBdr>
              <w:spacing w:after="0"/>
              <w:jc w:val="center"/>
              <w:rPr>
                <w:b/>
                <w:color w:val="FFFFFF"/>
                <w:sz w:val="24"/>
                <w:szCs w:val="24"/>
              </w:rPr>
            </w:pPr>
            <w:r>
              <w:rPr>
                <w:b/>
                <w:color w:val="FFFFFF"/>
                <w:sz w:val="24"/>
                <w:szCs w:val="24"/>
              </w:rPr>
              <w:t>Proficient</w:t>
            </w:r>
          </w:p>
        </w:tc>
      </w:tr>
      <w:tr w:rsidR="007975C1" w14:paraId="7BCC0F1E" w14:textId="77777777" w:rsidTr="005A7167">
        <w:trPr>
          <w:cantSplit/>
          <w:trHeight w:val="1450"/>
        </w:trPr>
        <w:tc>
          <w:tcPr>
            <w:tcW w:w="2065" w:type="dxa"/>
            <w:shd w:val="clear" w:color="auto" w:fill="FFFFFF"/>
          </w:tcPr>
          <w:p w14:paraId="0000009F" w14:textId="77777777" w:rsidR="007975C1" w:rsidRDefault="00333145">
            <w:pPr>
              <w:pBdr>
                <w:top w:val="nil"/>
                <w:left w:val="nil"/>
                <w:bottom w:val="nil"/>
                <w:right w:val="nil"/>
                <w:between w:val="nil"/>
              </w:pBdr>
              <w:spacing w:after="120" w:line="240" w:lineRule="auto"/>
              <w:rPr>
                <w:b/>
                <w:color w:val="1D4365"/>
                <w:sz w:val="24"/>
                <w:szCs w:val="24"/>
              </w:rPr>
            </w:pPr>
            <w:r>
              <w:rPr>
                <w:b/>
                <w:color w:val="1D4365"/>
                <w:sz w:val="24"/>
                <w:szCs w:val="24"/>
              </w:rPr>
              <w:t>Develop technical expertise in a variety of media</w:t>
            </w:r>
          </w:p>
        </w:tc>
        <w:tc>
          <w:tcPr>
            <w:tcW w:w="2520" w:type="dxa"/>
            <w:shd w:val="clear" w:color="auto" w:fill="FFFFFF"/>
          </w:tcPr>
          <w:p w14:paraId="000000A0" w14:textId="3D5C9FEA" w:rsidR="007975C1" w:rsidRDefault="00D17EF3">
            <w:pPr>
              <w:pBdr>
                <w:top w:val="nil"/>
                <w:left w:val="nil"/>
                <w:bottom w:val="nil"/>
                <w:right w:val="nil"/>
                <w:between w:val="nil"/>
              </w:pBdr>
              <w:spacing w:after="120" w:line="240" w:lineRule="auto"/>
              <w:rPr>
                <w:color w:val="1D4365"/>
                <w:sz w:val="24"/>
                <w:szCs w:val="24"/>
              </w:rPr>
            </w:pPr>
            <w:r w:rsidRPr="00EC3B1B">
              <w:rPr>
                <w:color w:val="1D4365"/>
                <w:sz w:val="24"/>
                <w:szCs w:val="24"/>
              </w:rPr>
              <w:t>The student experiments with new media</w:t>
            </w:r>
            <w:r w:rsidR="00FB36F6">
              <w:rPr>
                <w:color w:val="1D4365"/>
                <w:sz w:val="24"/>
                <w:szCs w:val="24"/>
              </w:rPr>
              <w:t xml:space="preserve"> </w:t>
            </w:r>
            <w:r w:rsidR="000B0D26">
              <w:rPr>
                <w:color w:val="1D4365"/>
                <w:sz w:val="24"/>
                <w:szCs w:val="24"/>
              </w:rPr>
              <w:t>and</w:t>
            </w:r>
            <w:r w:rsidR="00FB36F6">
              <w:rPr>
                <w:color w:val="1D4365"/>
                <w:sz w:val="24"/>
                <w:szCs w:val="24"/>
              </w:rPr>
              <w:t xml:space="preserve"> </w:t>
            </w:r>
            <w:r w:rsidRPr="00EC3B1B">
              <w:rPr>
                <w:color w:val="1D4365"/>
                <w:sz w:val="24"/>
                <w:szCs w:val="24"/>
              </w:rPr>
              <w:t xml:space="preserve">techniques but has limited understanding. The student has </w:t>
            </w:r>
            <w:r w:rsidR="00B77CCD" w:rsidRPr="00EC3B1B">
              <w:rPr>
                <w:color w:val="1D4365"/>
                <w:sz w:val="24"/>
                <w:szCs w:val="24"/>
              </w:rPr>
              <w:t xml:space="preserve">a </w:t>
            </w:r>
            <w:r w:rsidRPr="00EC3B1B">
              <w:rPr>
                <w:color w:val="1D4365"/>
                <w:sz w:val="24"/>
                <w:szCs w:val="24"/>
              </w:rPr>
              <w:t>basic awareness of safety but needs reminders.</w:t>
            </w:r>
          </w:p>
        </w:tc>
        <w:tc>
          <w:tcPr>
            <w:tcW w:w="2340" w:type="dxa"/>
            <w:shd w:val="clear" w:color="auto" w:fill="FFFFFF"/>
          </w:tcPr>
          <w:p w14:paraId="000000A2" w14:textId="01931A53" w:rsidR="007975C1" w:rsidRDefault="00EC3B1B" w:rsidP="0068084F">
            <w:pPr>
              <w:pBdr>
                <w:top w:val="nil"/>
                <w:left w:val="nil"/>
                <w:bottom w:val="nil"/>
                <w:right w:val="nil"/>
                <w:between w:val="nil"/>
              </w:pBdr>
              <w:spacing w:after="120" w:line="240" w:lineRule="auto"/>
              <w:rPr>
                <w:color w:val="1D4365"/>
                <w:sz w:val="24"/>
                <w:szCs w:val="24"/>
              </w:rPr>
            </w:pPr>
            <w:r>
              <w:rPr>
                <w:color w:val="1D4365"/>
                <w:sz w:val="24"/>
                <w:szCs w:val="24"/>
              </w:rPr>
              <w:t>The student begins exploring new media</w:t>
            </w:r>
            <w:r w:rsidR="000B0D26">
              <w:rPr>
                <w:color w:val="1D4365"/>
                <w:sz w:val="24"/>
                <w:szCs w:val="24"/>
              </w:rPr>
              <w:t xml:space="preserve"> and </w:t>
            </w:r>
            <w:r>
              <w:rPr>
                <w:color w:val="1D4365"/>
                <w:sz w:val="24"/>
                <w:szCs w:val="24"/>
              </w:rPr>
              <w:t xml:space="preserve">techniques with some guidance. The student shows improving ability with safety and materials. </w:t>
            </w:r>
          </w:p>
        </w:tc>
        <w:tc>
          <w:tcPr>
            <w:tcW w:w="2435" w:type="dxa"/>
            <w:shd w:val="clear" w:color="auto" w:fill="FFFFFF"/>
          </w:tcPr>
          <w:p w14:paraId="000000A4" w14:textId="2E84EF8C" w:rsidR="007975C1" w:rsidRDefault="00EC3B1B" w:rsidP="0068084F">
            <w:pPr>
              <w:pBdr>
                <w:top w:val="nil"/>
                <w:left w:val="nil"/>
                <w:bottom w:val="nil"/>
                <w:right w:val="nil"/>
                <w:between w:val="nil"/>
              </w:pBdr>
              <w:spacing w:after="120" w:line="240" w:lineRule="auto"/>
              <w:rPr>
                <w:color w:val="1D4365"/>
                <w:sz w:val="24"/>
                <w:szCs w:val="24"/>
              </w:rPr>
            </w:pPr>
            <w:r>
              <w:rPr>
                <w:color w:val="1D4365"/>
                <w:sz w:val="24"/>
                <w:szCs w:val="24"/>
              </w:rPr>
              <w:t xml:space="preserve">The student confidently uses media and demonstrates technical expertise. The student consistently practices safe handling. </w:t>
            </w:r>
          </w:p>
        </w:tc>
      </w:tr>
      <w:tr w:rsidR="007975C1" w14:paraId="5E6CF6E5" w14:textId="77777777" w:rsidTr="005A7167">
        <w:trPr>
          <w:cantSplit/>
          <w:trHeight w:val="92"/>
        </w:trPr>
        <w:tc>
          <w:tcPr>
            <w:tcW w:w="2065" w:type="dxa"/>
            <w:shd w:val="clear" w:color="auto" w:fill="FFFFFF"/>
          </w:tcPr>
          <w:p w14:paraId="000000A5" w14:textId="02656749" w:rsidR="007975C1" w:rsidRDefault="000855DF">
            <w:pPr>
              <w:pBdr>
                <w:top w:val="nil"/>
                <w:left w:val="nil"/>
                <w:bottom w:val="nil"/>
                <w:right w:val="nil"/>
                <w:between w:val="nil"/>
              </w:pBdr>
              <w:spacing w:after="120" w:line="240" w:lineRule="auto"/>
              <w:rPr>
                <w:b/>
                <w:color w:val="1D4365"/>
                <w:sz w:val="24"/>
                <w:szCs w:val="24"/>
              </w:rPr>
            </w:pPr>
            <w:r>
              <w:rPr>
                <w:b/>
                <w:color w:val="1D4365"/>
                <w:sz w:val="24"/>
                <w:szCs w:val="24"/>
              </w:rPr>
              <w:t xml:space="preserve">Demonstrate </w:t>
            </w:r>
            <w:r w:rsidR="005E69D1">
              <w:rPr>
                <w:b/>
                <w:color w:val="1D4365"/>
                <w:sz w:val="24"/>
                <w:szCs w:val="24"/>
              </w:rPr>
              <w:t>personal communication and expression</w:t>
            </w:r>
          </w:p>
        </w:tc>
        <w:tc>
          <w:tcPr>
            <w:tcW w:w="2520" w:type="dxa"/>
            <w:shd w:val="clear" w:color="auto" w:fill="FFFFFF"/>
          </w:tcPr>
          <w:p w14:paraId="000000A6" w14:textId="35BF2741" w:rsidR="007975C1" w:rsidRDefault="00EC3B1B">
            <w:pPr>
              <w:pBdr>
                <w:top w:val="nil"/>
                <w:left w:val="nil"/>
                <w:bottom w:val="nil"/>
                <w:right w:val="nil"/>
                <w:between w:val="nil"/>
              </w:pBdr>
              <w:spacing w:after="120" w:line="240" w:lineRule="auto"/>
              <w:rPr>
                <w:color w:val="1D4365"/>
                <w:sz w:val="24"/>
                <w:szCs w:val="24"/>
              </w:rPr>
            </w:pPr>
            <w:r>
              <w:rPr>
                <w:color w:val="1D4365"/>
                <w:sz w:val="24"/>
                <w:szCs w:val="24"/>
              </w:rPr>
              <w:t xml:space="preserve">The student attempts personal ideas but relies on patterns or copies </w:t>
            </w:r>
            <w:r w:rsidR="000B0D26">
              <w:rPr>
                <w:color w:val="1D4365"/>
                <w:sz w:val="24"/>
                <w:szCs w:val="24"/>
              </w:rPr>
              <w:t xml:space="preserve">the </w:t>
            </w:r>
            <w:r>
              <w:rPr>
                <w:color w:val="1D4365"/>
                <w:sz w:val="24"/>
                <w:szCs w:val="24"/>
              </w:rPr>
              <w:t>imagery. The student shows initial steps toward personal expression.</w:t>
            </w:r>
          </w:p>
        </w:tc>
        <w:tc>
          <w:tcPr>
            <w:tcW w:w="2340" w:type="dxa"/>
            <w:shd w:val="clear" w:color="auto" w:fill="FFFFFF"/>
          </w:tcPr>
          <w:p w14:paraId="000000A7" w14:textId="75F2EC9C" w:rsidR="007975C1" w:rsidRDefault="00EC3B1B">
            <w:pPr>
              <w:pBdr>
                <w:top w:val="nil"/>
                <w:left w:val="nil"/>
                <w:bottom w:val="nil"/>
                <w:right w:val="nil"/>
                <w:between w:val="nil"/>
              </w:pBdr>
              <w:spacing w:after="120" w:line="240" w:lineRule="auto"/>
              <w:rPr>
                <w:color w:val="1D4365"/>
                <w:sz w:val="24"/>
                <w:szCs w:val="24"/>
              </w:rPr>
            </w:pPr>
            <w:r>
              <w:rPr>
                <w:color w:val="1D4365"/>
                <w:sz w:val="24"/>
                <w:szCs w:val="24"/>
              </w:rPr>
              <w:t>The student begins to share original ideas and explores personal expression. The student’s work reflects personal thoughts more clearly.</w:t>
            </w:r>
          </w:p>
        </w:tc>
        <w:tc>
          <w:tcPr>
            <w:tcW w:w="2435" w:type="dxa"/>
            <w:shd w:val="clear" w:color="auto" w:fill="FFFFFF"/>
          </w:tcPr>
          <w:p w14:paraId="000000A8" w14:textId="7A563CF8" w:rsidR="007975C1" w:rsidRDefault="00EC3B1B">
            <w:pPr>
              <w:pBdr>
                <w:top w:val="nil"/>
                <w:left w:val="nil"/>
                <w:bottom w:val="nil"/>
                <w:right w:val="nil"/>
                <w:between w:val="nil"/>
              </w:pBdr>
              <w:spacing w:after="120" w:line="240" w:lineRule="auto"/>
              <w:rPr>
                <w:color w:val="1D4365"/>
                <w:sz w:val="24"/>
                <w:szCs w:val="24"/>
              </w:rPr>
            </w:pPr>
            <w:r>
              <w:rPr>
                <w:color w:val="1D4365"/>
                <w:sz w:val="24"/>
                <w:szCs w:val="24"/>
              </w:rPr>
              <w:t xml:space="preserve">The student effectively communicates original ideas and personal expression. The student’s work demonstrates a strong connection to personal experiences. </w:t>
            </w:r>
          </w:p>
        </w:tc>
      </w:tr>
      <w:tr w:rsidR="007975C1" w14:paraId="2D98EAA5" w14:textId="77777777" w:rsidTr="005A7167">
        <w:trPr>
          <w:cantSplit/>
          <w:trHeight w:val="92"/>
        </w:trPr>
        <w:tc>
          <w:tcPr>
            <w:tcW w:w="2065" w:type="dxa"/>
            <w:shd w:val="clear" w:color="auto" w:fill="FFFFFF"/>
          </w:tcPr>
          <w:p w14:paraId="000000A9" w14:textId="0151BD36" w:rsidR="007975C1" w:rsidRDefault="005E69D1">
            <w:pPr>
              <w:pBdr>
                <w:top w:val="nil"/>
                <w:left w:val="nil"/>
                <w:bottom w:val="nil"/>
                <w:right w:val="nil"/>
                <w:between w:val="nil"/>
              </w:pBdr>
              <w:spacing w:after="120" w:line="240" w:lineRule="auto"/>
              <w:rPr>
                <w:b/>
                <w:color w:val="1D4365"/>
                <w:sz w:val="24"/>
                <w:szCs w:val="24"/>
              </w:rPr>
            </w:pPr>
            <w:r>
              <w:rPr>
                <w:b/>
                <w:color w:val="1D4365"/>
                <w:sz w:val="24"/>
                <w:szCs w:val="24"/>
              </w:rPr>
              <w:t xml:space="preserve">Make artistic decisions and engage in </w:t>
            </w:r>
            <w:r w:rsidR="000B0D26">
              <w:rPr>
                <w:b/>
                <w:color w:val="1D4365"/>
                <w:sz w:val="24"/>
                <w:szCs w:val="24"/>
              </w:rPr>
              <w:t xml:space="preserve">the </w:t>
            </w:r>
            <w:r>
              <w:rPr>
                <w:b/>
                <w:color w:val="1D4365"/>
                <w:sz w:val="24"/>
                <w:szCs w:val="24"/>
              </w:rPr>
              <w:t>refinement of art products</w:t>
            </w:r>
          </w:p>
        </w:tc>
        <w:tc>
          <w:tcPr>
            <w:tcW w:w="2520" w:type="dxa"/>
            <w:shd w:val="clear" w:color="auto" w:fill="FFFFFF"/>
          </w:tcPr>
          <w:p w14:paraId="000000AA" w14:textId="0545CF89" w:rsidR="007975C1" w:rsidRDefault="00EC3B1B">
            <w:pPr>
              <w:pBdr>
                <w:top w:val="nil"/>
                <w:left w:val="nil"/>
                <w:bottom w:val="nil"/>
                <w:right w:val="nil"/>
                <w:between w:val="nil"/>
              </w:pBdr>
              <w:spacing w:after="120" w:line="240" w:lineRule="auto"/>
              <w:rPr>
                <w:color w:val="1D4365"/>
                <w:sz w:val="24"/>
                <w:szCs w:val="24"/>
              </w:rPr>
            </w:pPr>
            <w:r>
              <w:rPr>
                <w:color w:val="1D4365"/>
                <w:sz w:val="24"/>
                <w:szCs w:val="24"/>
              </w:rPr>
              <w:t xml:space="preserve">The student makes some artistic decisions but requires significant guidance. The student shows initial attempts at reflection and considering feedback. </w:t>
            </w:r>
          </w:p>
        </w:tc>
        <w:tc>
          <w:tcPr>
            <w:tcW w:w="2340" w:type="dxa"/>
            <w:shd w:val="clear" w:color="auto" w:fill="FFFFFF"/>
          </w:tcPr>
          <w:p w14:paraId="000000AC" w14:textId="2C45151F" w:rsidR="007975C1" w:rsidRDefault="00EC3B1B" w:rsidP="0068084F">
            <w:pPr>
              <w:pBdr>
                <w:top w:val="nil"/>
                <w:left w:val="nil"/>
                <w:bottom w:val="nil"/>
                <w:right w:val="nil"/>
                <w:between w:val="nil"/>
              </w:pBdr>
              <w:spacing w:after="120" w:line="240" w:lineRule="auto"/>
              <w:rPr>
                <w:color w:val="1D4365"/>
                <w:sz w:val="24"/>
                <w:szCs w:val="24"/>
              </w:rPr>
            </w:pPr>
            <w:r>
              <w:rPr>
                <w:color w:val="1D4365"/>
                <w:sz w:val="24"/>
                <w:szCs w:val="24"/>
              </w:rPr>
              <w:t xml:space="preserve">The student begins self-reflection and peer review with growing independence. The student starts to refine work based on feedback and reflection. </w:t>
            </w:r>
          </w:p>
        </w:tc>
        <w:tc>
          <w:tcPr>
            <w:tcW w:w="2435" w:type="dxa"/>
            <w:shd w:val="clear" w:color="auto" w:fill="FFFFFF"/>
          </w:tcPr>
          <w:p w14:paraId="000000AE" w14:textId="2D0C5F54" w:rsidR="007975C1" w:rsidRDefault="00EC3B1B" w:rsidP="0068084F">
            <w:pPr>
              <w:pBdr>
                <w:top w:val="nil"/>
                <w:left w:val="nil"/>
                <w:bottom w:val="nil"/>
                <w:right w:val="nil"/>
                <w:between w:val="nil"/>
              </w:pBdr>
              <w:spacing w:after="120" w:line="240" w:lineRule="auto"/>
              <w:rPr>
                <w:color w:val="1D4365"/>
                <w:sz w:val="24"/>
                <w:szCs w:val="24"/>
              </w:rPr>
            </w:pPr>
            <w:r>
              <w:rPr>
                <w:color w:val="1D4365"/>
                <w:sz w:val="24"/>
                <w:szCs w:val="24"/>
              </w:rPr>
              <w:t>The student actively engages in self-reflection, peer review, and teacher feedback. The student consistently refines and improves work based on thoughtful feedback and criteria.</w:t>
            </w:r>
          </w:p>
        </w:tc>
      </w:tr>
      <w:tr w:rsidR="007975C1" w14:paraId="5E6E80CD" w14:textId="77777777" w:rsidTr="005A7167">
        <w:trPr>
          <w:cantSplit/>
          <w:trHeight w:val="1891"/>
        </w:trPr>
        <w:tc>
          <w:tcPr>
            <w:tcW w:w="2065" w:type="dxa"/>
            <w:shd w:val="clear" w:color="auto" w:fill="FFFFFF"/>
          </w:tcPr>
          <w:p w14:paraId="000000AF" w14:textId="4EEBBA79" w:rsidR="007975C1" w:rsidRDefault="00333145">
            <w:pPr>
              <w:pBdr>
                <w:top w:val="nil"/>
                <w:left w:val="nil"/>
                <w:bottom w:val="nil"/>
                <w:right w:val="nil"/>
                <w:between w:val="nil"/>
              </w:pBdr>
              <w:spacing w:after="120" w:line="240" w:lineRule="auto"/>
              <w:rPr>
                <w:b/>
                <w:color w:val="1D4365"/>
                <w:sz w:val="24"/>
                <w:szCs w:val="24"/>
              </w:rPr>
            </w:pPr>
            <w:r>
              <w:rPr>
                <w:b/>
                <w:color w:val="1D4365"/>
                <w:sz w:val="24"/>
                <w:szCs w:val="24"/>
              </w:rPr>
              <w:lastRenderedPageBreak/>
              <w:t xml:space="preserve">Solve </w:t>
            </w:r>
            <w:r w:rsidR="00EC3B1B">
              <w:rPr>
                <w:b/>
                <w:color w:val="1D4365"/>
                <w:sz w:val="24"/>
                <w:szCs w:val="24"/>
              </w:rPr>
              <w:t>v</w:t>
            </w:r>
            <w:r>
              <w:rPr>
                <w:b/>
                <w:color w:val="1D4365"/>
                <w:sz w:val="24"/>
                <w:szCs w:val="24"/>
              </w:rPr>
              <w:t xml:space="preserve">isual </w:t>
            </w:r>
            <w:r w:rsidR="00EC3B1B">
              <w:rPr>
                <w:b/>
                <w:color w:val="1D4365"/>
                <w:sz w:val="24"/>
                <w:szCs w:val="24"/>
              </w:rPr>
              <w:t>a</w:t>
            </w:r>
            <w:r>
              <w:rPr>
                <w:b/>
                <w:color w:val="1D4365"/>
                <w:sz w:val="24"/>
                <w:szCs w:val="24"/>
              </w:rPr>
              <w:t>rts problems</w:t>
            </w:r>
          </w:p>
        </w:tc>
        <w:tc>
          <w:tcPr>
            <w:tcW w:w="2520" w:type="dxa"/>
            <w:shd w:val="clear" w:color="auto" w:fill="FFFFFF"/>
          </w:tcPr>
          <w:p w14:paraId="000000B0" w14:textId="1E8FA5C3" w:rsidR="007975C1" w:rsidRDefault="00EC3B1B">
            <w:pPr>
              <w:pBdr>
                <w:top w:val="nil"/>
                <w:left w:val="nil"/>
                <w:bottom w:val="nil"/>
                <w:right w:val="nil"/>
                <w:between w:val="nil"/>
              </w:pBdr>
              <w:spacing w:after="120" w:line="240" w:lineRule="auto"/>
              <w:rPr>
                <w:color w:val="1D4365"/>
                <w:sz w:val="24"/>
                <w:szCs w:val="24"/>
              </w:rPr>
            </w:pPr>
            <w:r>
              <w:rPr>
                <w:color w:val="1D4365"/>
                <w:sz w:val="24"/>
                <w:szCs w:val="24"/>
              </w:rPr>
              <w:t xml:space="preserve">The student attempts to address the artistic </w:t>
            </w:r>
            <w:r w:rsidR="00907D0F">
              <w:rPr>
                <w:color w:val="1D4365"/>
                <w:sz w:val="24"/>
                <w:szCs w:val="24"/>
              </w:rPr>
              <w:t>problem but</w:t>
            </w:r>
            <w:r>
              <w:rPr>
                <w:color w:val="1D4365"/>
                <w:sz w:val="24"/>
                <w:szCs w:val="24"/>
              </w:rPr>
              <w:t xml:space="preserve"> requires significant guidance. The student response is unclear or incomplete.</w:t>
            </w:r>
          </w:p>
        </w:tc>
        <w:tc>
          <w:tcPr>
            <w:tcW w:w="2340" w:type="dxa"/>
            <w:shd w:val="clear" w:color="auto" w:fill="FFFFFF"/>
          </w:tcPr>
          <w:p w14:paraId="000000B1" w14:textId="30B247A8" w:rsidR="007975C1" w:rsidRDefault="00EC3B1B">
            <w:pPr>
              <w:pBdr>
                <w:top w:val="nil"/>
                <w:left w:val="nil"/>
                <w:bottom w:val="nil"/>
                <w:right w:val="nil"/>
                <w:between w:val="nil"/>
              </w:pBdr>
              <w:spacing w:after="120" w:line="240" w:lineRule="auto"/>
              <w:rPr>
                <w:color w:val="1D4365"/>
                <w:sz w:val="24"/>
                <w:szCs w:val="24"/>
              </w:rPr>
            </w:pPr>
            <w:r>
              <w:rPr>
                <w:color w:val="1D4365"/>
                <w:sz w:val="24"/>
                <w:szCs w:val="24"/>
              </w:rPr>
              <w:t xml:space="preserve">The student develops a clear response to the problem with some guidance. The student’s work starts to show a thoughtful approach. </w:t>
            </w:r>
          </w:p>
        </w:tc>
        <w:tc>
          <w:tcPr>
            <w:tcW w:w="2435" w:type="dxa"/>
            <w:shd w:val="clear" w:color="auto" w:fill="FFFFFF"/>
          </w:tcPr>
          <w:p w14:paraId="000000B2" w14:textId="4590444E" w:rsidR="007975C1" w:rsidRDefault="00EC3B1B">
            <w:pPr>
              <w:pBdr>
                <w:top w:val="nil"/>
                <w:left w:val="nil"/>
                <w:bottom w:val="nil"/>
                <w:right w:val="nil"/>
                <w:between w:val="nil"/>
              </w:pBdr>
              <w:spacing w:after="120" w:line="240" w:lineRule="auto"/>
              <w:rPr>
                <w:color w:val="1D4365"/>
                <w:sz w:val="24"/>
                <w:szCs w:val="24"/>
              </w:rPr>
            </w:pPr>
            <w:r>
              <w:rPr>
                <w:color w:val="1D4365"/>
                <w:sz w:val="24"/>
                <w:szCs w:val="24"/>
              </w:rPr>
              <w:t xml:space="preserve">The student solves artistic problems effectively with clear, innovative responses. The student’s work demonstrates a deep understanding of the artistic problem, visible to viewers. </w:t>
            </w:r>
          </w:p>
        </w:tc>
      </w:tr>
    </w:tbl>
    <w:p w14:paraId="000000B3" w14:textId="77777777" w:rsidR="007975C1" w:rsidRDefault="00333145" w:rsidP="00346D6F">
      <w:pPr>
        <w:pStyle w:val="Heading3A"/>
      </w:pPr>
      <w:bookmarkStart w:id="17" w:name="_Toc171435808"/>
      <w:r>
        <w:t>Part 1. Sample Student Response</w:t>
      </w:r>
      <w:bookmarkEnd w:id="17"/>
    </w:p>
    <w:p w14:paraId="000000B4" w14:textId="37D476DE" w:rsidR="007975C1" w:rsidRDefault="00333145">
      <w:bookmarkStart w:id="18" w:name="_heading=h.4d34og8" w:colFirst="0" w:colLast="0"/>
      <w:bookmarkEnd w:id="18"/>
      <w:r>
        <w:t xml:space="preserve">The content below provides </w:t>
      </w:r>
      <w:r w:rsidR="00B77CCD">
        <w:t xml:space="preserve">a </w:t>
      </w:r>
      <w:r>
        <w:t xml:space="preserve">sample </w:t>
      </w:r>
      <w:r w:rsidR="00B77CCD">
        <w:t xml:space="preserve">of </w:t>
      </w:r>
      <w:r>
        <w:t>proficient responses from a student. The text that leads with “</w:t>
      </w:r>
      <w:r w:rsidR="00E347A6">
        <w:t>S</w:t>
      </w:r>
      <w:r>
        <w:t xml:space="preserve">tudent </w:t>
      </w:r>
      <w:r w:rsidR="00E347A6">
        <w:t>V</w:t>
      </w:r>
      <w:r>
        <w:t xml:space="preserve">oice” is an example of how a student might respond to each item. This section should only serve as a model—different students will arrive at solutions in different ways. Additionally, the authors of this performance task selected an artistic problem to use to provide context to the student sample and are not endorsing this artistic problem as the one all educators should use. </w:t>
      </w:r>
      <w:r w:rsidR="00AE7C80">
        <w:t>The a</w:t>
      </w:r>
      <w:r>
        <w:t xml:space="preserve">rtistic problem selection is </w:t>
      </w:r>
      <w:r w:rsidRPr="00AE7C80">
        <w:t xml:space="preserve">a highly </w:t>
      </w:r>
      <w:r w:rsidR="00AE7C80">
        <w:t>student-driven</w:t>
      </w:r>
      <w:r w:rsidRPr="00AE7C80">
        <w:t xml:space="preserve"> artistic</w:t>
      </w:r>
      <w:r>
        <w:t xml:space="preserve"> medium and community</w:t>
      </w:r>
      <w:r w:rsidR="00B77CCD">
        <w:t>-</w:t>
      </w:r>
      <w:r>
        <w:t xml:space="preserve">specific decision. </w:t>
      </w:r>
    </w:p>
    <w:p w14:paraId="000000B5" w14:textId="77777777" w:rsidR="007975C1" w:rsidRDefault="00333145" w:rsidP="0068084F">
      <w:pPr>
        <w:pStyle w:val="Heading4A"/>
      </w:pPr>
      <w:r>
        <w:t>Context to Student Sample – Sample Artistic Problem</w:t>
      </w:r>
    </w:p>
    <w:sdt>
      <w:sdtPr>
        <w:tag w:val="goog_rdk_8"/>
        <w:id w:val="-1753962520"/>
      </w:sdtPr>
      <w:sdtContent>
        <w:p w14:paraId="000000B6" w14:textId="59781F7D" w:rsidR="007975C1" w:rsidRDefault="00333145">
          <w:r>
            <w:t xml:space="preserve">In this sample student response, the student was tasked with addressing the following artistic problem: “Create an artwork that reflects important aspects of your life, experiences, identity, or emotions. Begin with the provided art materials, but you can also include any other art materials you think will help convey your message. Once you are finished with your artwork, craft a final reflection. Reflect </w:t>
          </w:r>
          <w:r w:rsidR="00B77CCD">
            <w:t>on</w:t>
          </w:r>
          <w:r>
            <w:t xml:space="preserve"> the materials you used, how your art shows your message, how feedback from your teacher and classmates helped, and what you learned along the way. You can choose any format—write it out, </w:t>
          </w:r>
          <w:r>
            <w:lastRenderedPageBreak/>
            <w:t>keep a sketchbook, make a slideshow, record a video, create a poem, or even make another piece of art.”</w:t>
          </w:r>
          <w:sdt>
            <w:sdtPr>
              <w:tag w:val="goog_rdk_7"/>
              <w:id w:val="-1600170783"/>
            </w:sdtPr>
            <w:sdtContent/>
          </w:sdt>
        </w:p>
      </w:sdtContent>
    </w:sdt>
    <w:p w14:paraId="52A04220" w14:textId="77777777" w:rsidR="00346D6F" w:rsidRPr="00BC144F" w:rsidRDefault="00346D6F" w:rsidP="00346D6F">
      <w:pPr>
        <w:pStyle w:val="Heading5A"/>
        <w:rPr>
          <w:rFonts w:eastAsia="Calibri" w:cs="Calibri"/>
          <w:b w:val="0"/>
          <w:bCs/>
          <w:color w:val="2C6497" w:themeColor="accent1" w:themeShade="BF"/>
        </w:rPr>
      </w:pPr>
      <w:r w:rsidRPr="00BC144F">
        <w:rPr>
          <w:rFonts w:eastAsia="Calibri" w:cs="Calibri"/>
          <w:color w:val="2C6497" w:themeColor="accent1" w:themeShade="BF"/>
        </w:rPr>
        <w:t xml:space="preserve">Item 1 Task </w:t>
      </w:r>
      <w:r w:rsidRPr="00BC144F">
        <w:rPr>
          <w:rFonts w:eastAsia="Calibri" w:cs="Calibri"/>
          <w:b w:val="0"/>
          <w:bCs/>
          <w:color w:val="2C6497" w:themeColor="accent1" w:themeShade="BF"/>
        </w:rPr>
        <w:t>[Student Document]</w:t>
      </w:r>
    </w:p>
    <w:p w14:paraId="000000B8" w14:textId="5F5880FB" w:rsidR="007975C1" w:rsidRDefault="00333145">
      <w:r>
        <w:t>Please review the task below and respond to it by creating an artwork. You have been tasked by your teacher to use your creative skills to solve a specific artistic problem. You</w:t>
      </w:r>
      <w:r w:rsidR="0068084F">
        <w:t>’</w:t>
      </w:r>
      <w:r>
        <w:t>ll use art materials and art techniques that your teacher has taught you, and ones you already know.</w:t>
      </w:r>
    </w:p>
    <w:p w14:paraId="000000BA" w14:textId="2C9C8614" w:rsidR="007975C1" w:rsidRDefault="00333145" w:rsidP="00952999">
      <w:pPr>
        <w:pStyle w:val="Heading6A"/>
        <w:spacing w:after="120"/>
      </w:pPr>
      <w:r>
        <w:t>Step 1</w:t>
      </w:r>
    </w:p>
    <w:p w14:paraId="000000BB" w14:textId="6A8B71E0" w:rsidR="007975C1" w:rsidRDefault="00333145">
      <w:r>
        <w:t>Create an artwork that reflects important aspects of your life, experiences, identity, or emotions. Begin with the provided art materials, but you can also include any other art materials you think will help convey your message. While you are creating your artwork</w:t>
      </w:r>
      <w:r w:rsidR="00B77CCD">
        <w:t>,</w:t>
      </w:r>
    </w:p>
    <w:p w14:paraId="000000BC" w14:textId="74FAB15E" w:rsidR="007975C1" w:rsidRDefault="00B77CCD">
      <w:pPr>
        <w:numPr>
          <w:ilvl w:val="0"/>
          <w:numId w:val="2"/>
        </w:numPr>
        <w:pBdr>
          <w:top w:val="nil"/>
          <w:left w:val="nil"/>
          <w:bottom w:val="nil"/>
          <w:right w:val="nil"/>
          <w:between w:val="nil"/>
        </w:pBdr>
        <w:spacing w:after="120"/>
        <w:rPr>
          <w:color w:val="383838"/>
        </w:rPr>
      </w:pPr>
      <w:r>
        <w:rPr>
          <w:color w:val="383838"/>
        </w:rPr>
        <w:t xml:space="preserve">listen and reflect on feedback provided to you </w:t>
      </w:r>
      <w:r w:rsidR="00373958">
        <w:rPr>
          <w:color w:val="383838"/>
        </w:rPr>
        <w:t>by</w:t>
      </w:r>
      <w:r>
        <w:rPr>
          <w:color w:val="383838"/>
        </w:rPr>
        <w:t xml:space="preserve"> your teacher</w:t>
      </w:r>
      <w:r w:rsidR="00D55C22">
        <w:rPr>
          <w:color w:val="383838"/>
        </w:rPr>
        <w:t>—c</w:t>
      </w:r>
      <w:r>
        <w:rPr>
          <w:color w:val="383838"/>
        </w:rPr>
        <w:t>onsider what actions you can take based on your teacher</w:t>
      </w:r>
      <w:r w:rsidR="0068084F">
        <w:rPr>
          <w:color w:val="383838"/>
        </w:rPr>
        <w:t>’</w:t>
      </w:r>
      <w:r>
        <w:rPr>
          <w:color w:val="383838"/>
        </w:rPr>
        <w:t>s feedback;</w:t>
      </w:r>
    </w:p>
    <w:p w14:paraId="000000BD" w14:textId="0EB86F01" w:rsidR="007975C1" w:rsidRDefault="00B77CCD">
      <w:pPr>
        <w:numPr>
          <w:ilvl w:val="0"/>
          <w:numId w:val="2"/>
        </w:numPr>
        <w:pBdr>
          <w:top w:val="nil"/>
          <w:left w:val="nil"/>
          <w:bottom w:val="nil"/>
          <w:right w:val="nil"/>
          <w:between w:val="nil"/>
        </w:pBdr>
        <w:spacing w:after="120"/>
        <w:rPr>
          <w:color w:val="383838"/>
        </w:rPr>
      </w:pPr>
      <w:r>
        <w:rPr>
          <w:color w:val="383838"/>
        </w:rPr>
        <w:t xml:space="preserve">listen and reflect on feedback provided to you </w:t>
      </w:r>
      <w:r w:rsidR="00373958">
        <w:rPr>
          <w:color w:val="383838"/>
        </w:rPr>
        <w:t>by</w:t>
      </w:r>
      <w:r>
        <w:rPr>
          <w:color w:val="383838"/>
        </w:rPr>
        <w:t xml:space="preserve"> your peers</w:t>
      </w:r>
      <w:r w:rsidR="00D55C22">
        <w:rPr>
          <w:color w:val="383838"/>
        </w:rPr>
        <w:t>—c</w:t>
      </w:r>
      <w:r>
        <w:rPr>
          <w:color w:val="383838"/>
        </w:rPr>
        <w:t>onsider what actions you might take based on your peers</w:t>
      </w:r>
      <w:r w:rsidR="00373958">
        <w:rPr>
          <w:color w:val="383838"/>
        </w:rPr>
        <w:t>’</w:t>
      </w:r>
      <w:r>
        <w:rPr>
          <w:color w:val="383838"/>
        </w:rPr>
        <w:t xml:space="preserve"> feedback; and</w:t>
      </w:r>
    </w:p>
    <w:p w14:paraId="000000BE" w14:textId="3C1B7BA9" w:rsidR="007975C1" w:rsidRDefault="00B77CCD">
      <w:pPr>
        <w:numPr>
          <w:ilvl w:val="0"/>
          <w:numId w:val="2"/>
        </w:numPr>
        <w:pBdr>
          <w:top w:val="nil"/>
          <w:left w:val="nil"/>
          <w:bottom w:val="nil"/>
          <w:right w:val="nil"/>
          <w:between w:val="nil"/>
        </w:pBdr>
        <w:spacing w:after="120"/>
        <w:rPr>
          <w:color w:val="383838"/>
        </w:rPr>
      </w:pPr>
      <w:r>
        <w:rPr>
          <w:color w:val="383838"/>
        </w:rPr>
        <w:t>stop, look, and reflect on your artwork</w:t>
      </w:r>
      <w:r w:rsidR="00D55C22">
        <w:rPr>
          <w:color w:val="383838"/>
        </w:rPr>
        <w:t>—c</w:t>
      </w:r>
      <w:r>
        <w:rPr>
          <w:color w:val="383838"/>
        </w:rPr>
        <w:t xml:space="preserve">onsider what actions you will take based on your thoughts on your own artwork. </w:t>
      </w:r>
    </w:p>
    <w:p w14:paraId="000000BF" w14:textId="46389286" w:rsidR="007975C1" w:rsidRDefault="00333145" w:rsidP="00952999">
      <w:pPr>
        <w:pStyle w:val="Heading6A"/>
        <w:spacing w:after="120"/>
      </w:pPr>
      <w:r>
        <w:t>Step 2</w:t>
      </w:r>
    </w:p>
    <w:p w14:paraId="000000C0" w14:textId="3D9F65D7" w:rsidR="007975C1" w:rsidRDefault="00333145">
      <w:r>
        <w:t>Once you are done creating your artwork</w:t>
      </w:r>
      <w:r w:rsidR="00B77CCD">
        <w:t>,</w:t>
      </w:r>
    </w:p>
    <w:p w14:paraId="000000C1" w14:textId="6ACDB5FC" w:rsidR="007975C1" w:rsidRDefault="00B77CCD">
      <w:pPr>
        <w:numPr>
          <w:ilvl w:val="0"/>
          <w:numId w:val="2"/>
        </w:numPr>
        <w:pBdr>
          <w:top w:val="nil"/>
          <w:left w:val="nil"/>
          <w:bottom w:val="nil"/>
          <w:right w:val="nil"/>
          <w:between w:val="nil"/>
        </w:pBdr>
        <w:spacing w:after="120"/>
        <w:rPr>
          <w:color w:val="383838"/>
        </w:rPr>
      </w:pPr>
      <w:r>
        <w:rPr>
          <w:color w:val="383838"/>
        </w:rPr>
        <w:t>tell the story of your artwork by crafting a final reflection</w:t>
      </w:r>
      <w:r w:rsidR="00D55C22">
        <w:rPr>
          <w:color w:val="383838"/>
        </w:rPr>
        <w:t>—r</w:t>
      </w:r>
      <w:r>
        <w:rPr>
          <w:color w:val="383838"/>
        </w:rPr>
        <w:t xml:space="preserve">eflect on the materials you used, how your art shows your message, how feedback from your teacher and classmates helped, and what you learned along the way. You can choose any format—write it out, keep a sketchbook, make a slideshow, record a video, create a poem, or even make another piece of art. </w:t>
      </w:r>
    </w:p>
    <w:p w14:paraId="3FC09D54" w14:textId="77777777" w:rsidR="00346D6F" w:rsidRDefault="00346D6F">
      <w:pPr>
        <w:rPr>
          <w:b/>
          <w:color w:val="2B6597"/>
        </w:rPr>
      </w:pPr>
      <w:r>
        <w:rPr>
          <w:b/>
          <w:color w:val="2B6597"/>
        </w:rPr>
        <w:br w:type="page"/>
      </w:r>
    </w:p>
    <w:p w14:paraId="000000C3" w14:textId="1C45E075" w:rsidR="007975C1" w:rsidRDefault="00333145">
      <w:pPr>
        <w:pBdr>
          <w:top w:val="nil"/>
          <w:left w:val="nil"/>
          <w:bottom w:val="nil"/>
          <w:right w:val="nil"/>
          <w:between w:val="nil"/>
        </w:pBdr>
        <w:ind w:left="180" w:right="180"/>
        <w:rPr>
          <w:color w:val="2B6597"/>
        </w:rPr>
      </w:pPr>
      <w:r>
        <w:rPr>
          <w:b/>
          <w:color w:val="2B6597"/>
        </w:rPr>
        <w:lastRenderedPageBreak/>
        <w:t xml:space="preserve">Student </w:t>
      </w:r>
      <w:r w:rsidR="00E347A6">
        <w:rPr>
          <w:b/>
          <w:color w:val="2B6597"/>
        </w:rPr>
        <w:t>V</w:t>
      </w:r>
      <w:r>
        <w:rPr>
          <w:b/>
          <w:color w:val="2B6597"/>
        </w:rPr>
        <w:t xml:space="preserve">oice: </w:t>
      </w:r>
      <w:r>
        <w:rPr>
          <w:color w:val="2B6597"/>
        </w:rPr>
        <w:t>For my abstract watercolor painting, I used different colors to show my emotions. Bright, bold colors represent my happier moments, while darker, cooler shades show when I felt sad. I used curved lines to show how my feelings spread and connect with each other in the way they are always changing. At first, I didn</w:t>
      </w:r>
      <w:r w:rsidR="0068084F">
        <w:rPr>
          <w:color w:val="2B6597"/>
        </w:rPr>
        <w:t>’</w:t>
      </w:r>
      <w:r>
        <w:rPr>
          <w:color w:val="2B6597"/>
        </w:rPr>
        <w:t>t know much about watercolors, but I messed around to see what worked. I got better at blending colors and using water for different effects. Now, I</w:t>
      </w:r>
      <w:r w:rsidR="0068084F">
        <w:rPr>
          <w:color w:val="2B6597"/>
        </w:rPr>
        <w:t>’</w:t>
      </w:r>
      <w:r>
        <w:rPr>
          <w:color w:val="2B6597"/>
        </w:rPr>
        <w:t xml:space="preserve">m better at mixing colors and </w:t>
      </w:r>
      <w:r w:rsidR="00E05769">
        <w:rPr>
          <w:color w:val="2B6597"/>
        </w:rPr>
        <w:t>blending</w:t>
      </w:r>
      <w:r>
        <w:rPr>
          <w:color w:val="2B6597"/>
        </w:rPr>
        <w:t xml:space="preserve"> them together in my paintings. I wanted my painting to be personal and not just copying something I saw online. The colors and lines are unique to what I was feeling. This piece shows more of my own ideas and my style coming through. The way the colors blend and the curved lines overlap is my way of showing how my emotions mix and interact. I made lots of choices about the colors and lines to represent my feelings. At first, I wasn</w:t>
      </w:r>
      <w:r w:rsidR="0068084F">
        <w:rPr>
          <w:color w:val="2B6597"/>
        </w:rPr>
        <w:t>’</w:t>
      </w:r>
      <w:r>
        <w:rPr>
          <w:color w:val="2B6597"/>
        </w:rPr>
        <w:t>t sure how it would look, but I kept adjusting based on feedback from my teacher and friends. They suggested using lighter colors for contrast, which helped balance the painting. The biggest challenge was showing my emotions in an abstract way. I experimented with blending and curving the lines. With some guidance, I made the painting reflect my emotions more clearly. In the end, I think my painting does a good job of expressing my feelings, and I</w:t>
      </w:r>
      <w:r w:rsidR="0068084F">
        <w:rPr>
          <w:color w:val="2B6597"/>
        </w:rPr>
        <w:t>’</w:t>
      </w:r>
      <w:r>
        <w:rPr>
          <w:color w:val="2B6597"/>
        </w:rPr>
        <w:t xml:space="preserve">m really proud of it. </w:t>
      </w:r>
    </w:p>
    <w:p w14:paraId="000000C4" w14:textId="27559786" w:rsidR="007975C1" w:rsidRDefault="00333145" w:rsidP="0068084F">
      <w:pPr>
        <w:pStyle w:val="FigureTitle"/>
      </w:pPr>
      <w:r w:rsidRPr="0068084F">
        <w:lastRenderedPageBreak/>
        <w:t>Figure 1. Sample Piece of Student Artwork Accompanying Reflection</w:t>
      </w:r>
      <w:r w:rsidRPr="0068084F">
        <w:br/>
      </w:r>
      <w:r>
        <w:rPr>
          <w:noProof/>
        </w:rPr>
        <w:drawing>
          <wp:inline distT="0" distB="0" distL="114300" distR="114300" wp14:anchorId="2B7D2381" wp14:editId="61D257EA">
            <wp:extent cx="5659856" cy="4074675"/>
            <wp:effectExtent l="19050" t="19050" r="17145" b="21590"/>
            <wp:docPr id="1836905405"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36905405" name="image3.jpg">
                      <a:extLst>
                        <a:ext uri="{C183D7F6-B498-43B3-948B-1728B52AA6E4}">
                          <adec:decorative xmlns:adec="http://schemas.microsoft.com/office/drawing/2017/decorative" val="1"/>
                        </a:ext>
                      </a:extLst>
                    </pic:cNvPr>
                    <pic:cNvPicPr preferRelativeResize="0"/>
                  </pic:nvPicPr>
                  <pic:blipFill>
                    <a:blip r:embed="rId17"/>
                    <a:srcRect b="2223"/>
                    <a:stretch>
                      <a:fillRect/>
                    </a:stretch>
                  </pic:blipFill>
                  <pic:spPr>
                    <a:xfrm>
                      <a:off x="0" y="0"/>
                      <a:ext cx="5659856" cy="4074675"/>
                    </a:xfrm>
                    <a:prstGeom prst="rect">
                      <a:avLst/>
                    </a:prstGeom>
                    <a:ln w="12700">
                      <a:solidFill>
                        <a:srgbClr val="000000"/>
                      </a:solidFill>
                      <a:prstDash val="solid"/>
                    </a:ln>
                  </pic:spPr>
                </pic:pic>
              </a:graphicData>
            </a:graphic>
          </wp:inline>
        </w:drawing>
      </w:r>
    </w:p>
    <w:p w14:paraId="000000C5" w14:textId="77777777" w:rsidR="007975C1" w:rsidRDefault="00333145">
      <w:pPr>
        <w:rPr>
          <w:i/>
        </w:rPr>
      </w:pPr>
      <w:r>
        <w:rPr>
          <w:i/>
        </w:rPr>
        <w:t xml:space="preserve">Image alternative text: a colorful, abstract watercolor and marker artwork with swirling shapes, bold lines, and a mix of bright red, orange, yellow, green, blue, and purple colors. </w:t>
      </w:r>
    </w:p>
    <w:sectPr w:rsidR="007975C1" w:rsidSect="005A3A4F">
      <w:pgSz w:w="12240" w:h="15840"/>
      <w:pgMar w:top="1627" w:right="1440" w:bottom="1264" w:left="1440" w:header="431" w:footer="45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9DAA4" w14:textId="77777777" w:rsidR="004B672C" w:rsidRDefault="004B672C">
      <w:pPr>
        <w:spacing w:after="0" w:line="240" w:lineRule="auto"/>
      </w:pPr>
      <w:r>
        <w:separator/>
      </w:r>
    </w:p>
  </w:endnote>
  <w:endnote w:type="continuationSeparator" w:id="0">
    <w:p w14:paraId="761C34D2" w14:textId="77777777" w:rsidR="004B672C" w:rsidRDefault="004B6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7DE92C35-6E70-41C4-BE93-58948162C1DA}"/>
    <w:embedBold r:id="rId2" w:fontKey="{6F2E78E8-A8BC-4F40-BA9B-FEE8FDCB9954}"/>
    <w:embedItalic r:id="rId3" w:fontKey="{721F2E28-D768-43CE-8E3E-4A6ED2B7A830}"/>
  </w:font>
  <w:font w:name="Calibri">
    <w:panose1 w:val="020F0502020204030204"/>
    <w:charset w:val="00"/>
    <w:family w:val="swiss"/>
    <w:pitch w:val="variable"/>
    <w:sig w:usb0="E4002EFF" w:usb1="C000247B" w:usb2="00000009" w:usb3="00000000" w:csb0="000001FF" w:csb1="00000000"/>
    <w:embedRegular r:id="rId4" w:fontKey="{C129B05C-304D-433C-AD43-F991D64D3209}"/>
    <w:embedBold r:id="rId5" w:fontKey="{04F9C573-956E-44E8-9CCF-D6841E880EC3}"/>
    <w:embedItalic r:id="rId6" w:fontKey="{02CF1C3F-93D8-4A2F-91F5-DABEB7A40605}"/>
    <w:embedBoldItalic r:id="rId7" w:fontKey="{F92FC708-31AC-49A2-A47D-7A14F2812B76}"/>
  </w:font>
  <w:font w:name="Segoe UI">
    <w:panose1 w:val="020B0502040204020203"/>
    <w:charset w:val="00"/>
    <w:family w:val="swiss"/>
    <w:pitch w:val="variable"/>
    <w:sig w:usb0="E4002EFF" w:usb1="C000E47F" w:usb2="00000009" w:usb3="00000000" w:csb0="000001FF" w:csb1="00000000"/>
    <w:embedRegular r:id="rId8" w:fontKey="{213E2794-8301-4829-867C-37195F676447}"/>
  </w:font>
  <w:font w:name="Times New Roman (Body CS)">
    <w:altName w:val="Times New Roman"/>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187DD8FA-0862-411E-B921-51148F5039B9}"/>
    <w:embedItalic r:id="rId10" w:fontKey="{593F0BB8-F419-4F44-BE32-2D9D49B710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0108704"/>
      <w:docPartObj>
        <w:docPartGallery w:val="Page Numbers (Bottom of Page)"/>
        <w:docPartUnique/>
      </w:docPartObj>
    </w:sdtPr>
    <w:sdtEndPr>
      <w:rPr>
        <w:noProof/>
      </w:rPr>
    </w:sdtEndPr>
    <w:sdtContent>
      <w:p w14:paraId="000000CD" w14:textId="0CA7E764" w:rsidR="007975C1" w:rsidRPr="00880412" w:rsidRDefault="00880412" w:rsidP="00770955">
        <w:pPr>
          <w:pStyle w:val="Footer"/>
          <w:tabs>
            <w:tab w:val="clear" w:pos="9360"/>
            <w:tab w:val="left" w:pos="9000"/>
          </w:tabs>
        </w:pPr>
        <w:r w:rsidRPr="00880412">
          <w:rPr>
            <w:i/>
            <w:iCs/>
            <w:noProof/>
          </w:rPr>
          <w:drawing>
            <wp:anchor distT="0" distB="0" distL="114300" distR="114300" simplePos="0" relativeHeight="251659776" behindDoc="0" locked="0" layoutInCell="1" allowOverlap="1" wp14:anchorId="16993B44" wp14:editId="06688265">
              <wp:simplePos x="0" y="0"/>
              <wp:positionH relativeFrom="column">
                <wp:posOffset>-408305</wp:posOffset>
              </wp:positionH>
              <wp:positionV relativeFrom="paragraph">
                <wp:posOffset>-99281</wp:posOffset>
              </wp:positionV>
              <wp:extent cx="422250" cy="447472"/>
              <wp:effectExtent l="0" t="0" r="0" b="0"/>
              <wp:wrapNone/>
              <wp:docPr id="1075489246" name="Picture 1075489246" descr="State of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89246" name="Picture 1075489246" descr="State of California 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422250" cy="447472"/>
                      </a:xfrm>
                      <a:prstGeom prst="rect">
                        <a:avLst/>
                      </a:prstGeom>
                    </pic:spPr>
                  </pic:pic>
                </a:graphicData>
              </a:graphic>
              <wp14:sizeRelH relativeFrom="margin">
                <wp14:pctWidth>0</wp14:pctWidth>
              </wp14:sizeRelH>
              <wp14:sizeRelV relativeFrom="margin">
                <wp14:pctHeight>0</wp14:pctHeight>
              </wp14:sizeRelV>
            </wp:anchor>
          </w:drawing>
        </w:r>
        <w:r>
          <w:tab/>
        </w:r>
        <w:r w:rsidRPr="00880412">
          <w:rPr>
            <w:i/>
            <w:iCs/>
          </w:rPr>
          <w:t>Funded by the California Department of Education, Special Education Divisio</w:t>
        </w:r>
        <w:r w:rsidR="00770955">
          <w:rPr>
            <w:i/>
            <w:iCs/>
          </w:rPr>
          <w:t>n</w:t>
        </w:r>
        <w:r w:rsidR="00770955">
          <w:rPr>
            <w:i/>
            <w:iCs/>
          </w:rP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9184974"/>
      <w:docPartObj>
        <w:docPartGallery w:val="Page Numbers (Bottom of Page)"/>
        <w:docPartUnique/>
      </w:docPartObj>
    </w:sdtPr>
    <w:sdtEndPr>
      <w:rPr>
        <w:noProof/>
      </w:rPr>
    </w:sdtEndPr>
    <w:sdtContent>
      <w:p w14:paraId="000000CE" w14:textId="750EDD29" w:rsidR="007975C1" w:rsidRPr="00880412" w:rsidRDefault="00880412" w:rsidP="00880412">
        <w:pPr>
          <w:pStyle w:val="Footer"/>
          <w:ind w:right="360" w:firstLine="360"/>
          <w:jc w:val="right"/>
          <w:rPr>
            <w:i/>
            <w:iCs/>
          </w:rPr>
        </w:pPr>
        <w:r>
          <w:rPr>
            <w:noProof/>
          </w:rPr>
          <w:drawing>
            <wp:anchor distT="0" distB="0" distL="114300" distR="114300" simplePos="0" relativeHeight="251658752" behindDoc="0" locked="0" layoutInCell="1" allowOverlap="1" wp14:anchorId="21AB9AD9" wp14:editId="1F46F488">
              <wp:simplePos x="0" y="0"/>
              <wp:positionH relativeFrom="column">
                <wp:posOffset>-408305</wp:posOffset>
              </wp:positionH>
              <wp:positionV relativeFrom="paragraph">
                <wp:posOffset>-99281</wp:posOffset>
              </wp:positionV>
              <wp:extent cx="422250" cy="447472"/>
              <wp:effectExtent l="0" t="0" r="0" b="0"/>
              <wp:wrapNone/>
              <wp:docPr id="5" name="Picture 4" descr="State of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tate of California 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422250" cy="447472"/>
                      </a:xfrm>
                      <a:prstGeom prst="rect">
                        <a:avLst/>
                      </a:prstGeom>
                    </pic:spPr>
                  </pic:pic>
                </a:graphicData>
              </a:graphic>
              <wp14:sizeRelH relativeFrom="margin">
                <wp14:pctWidth>0</wp14:pctWidth>
              </wp14:sizeRelH>
              <wp14:sizeRelV relativeFrom="margin">
                <wp14:pctHeight>0</wp14:pctHeight>
              </wp14:sizeRelV>
            </wp:anchor>
          </w:drawing>
        </w:r>
        <w:r>
          <w:rPr>
            <w:i/>
            <w:iCs/>
          </w:rPr>
          <w:t>Funded by the California Department of Education, Special Education Division</w:t>
        </w:r>
        <w:r>
          <w:rPr>
            <w:i/>
            <w:iCs/>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904F5" w14:textId="77777777" w:rsidR="004B672C" w:rsidRDefault="004B672C">
      <w:pPr>
        <w:spacing w:after="0" w:line="240" w:lineRule="auto"/>
      </w:pPr>
      <w:r>
        <w:separator/>
      </w:r>
    </w:p>
  </w:footnote>
  <w:footnote w:type="continuationSeparator" w:id="0">
    <w:p w14:paraId="40A1A118" w14:textId="77777777" w:rsidR="004B672C" w:rsidRDefault="004B672C">
      <w:pPr>
        <w:spacing w:after="0" w:line="240" w:lineRule="auto"/>
      </w:pPr>
      <w:r>
        <w:continuationSeparator/>
      </w:r>
    </w:p>
  </w:footnote>
  <w:footnote w:id="1">
    <w:p w14:paraId="496373CE" w14:textId="7A0FF6EC" w:rsidR="00051629" w:rsidRDefault="00051629" w:rsidP="00051629">
      <w:pPr>
        <w:pStyle w:val="FootnoteText"/>
      </w:pPr>
      <w:r>
        <w:rPr>
          <w:rStyle w:val="FootnoteReference"/>
        </w:rPr>
        <w:footnoteRef/>
      </w:r>
      <w:r>
        <w:t xml:space="preserve"> The multiple references to the California Arts Framework in this performance task are cited and abbreviated as (Arts Framework, p. number). </w:t>
      </w:r>
      <w:r>
        <w:br/>
        <w:t xml:space="preserve">California Department of Education. 2020. </w:t>
      </w:r>
      <w:r w:rsidRPr="00051629">
        <w:rPr>
          <w:i/>
          <w:iCs/>
        </w:rPr>
        <w:t>California Arts Framework for California Public Schools: Kindergarten Through Grade Twelve</w:t>
      </w:r>
      <w:r>
        <w:t>. Sacramento, CA: CDE Press.</w:t>
      </w:r>
    </w:p>
  </w:footnote>
  <w:footnote w:id="2">
    <w:p w14:paraId="71F8D62B" w14:textId="3FF1A60B" w:rsidR="00051629" w:rsidRDefault="00051629">
      <w:pPr>
        <w:pStyle w:val="FootnoteText"/>
      </w:pPr>
      <w:r>
        <w:rPr>
          <w:rStyle w:val="FootnoteReference"/>
        </w:rPr>
        <w:footnoteRef/>
      </w:r>
      <w:r>
        <w:t xml:space="preserve"> The multiple references to the California Arts Standards in this performance task are cited and abbreviated as (Arts Standards, p. number).</w:t>
      </w:r>
      <w:r>
        <w:br/>
        <w:t xml:space="preserve">California Department of Education. 2020. </w:t>
      </w:r>
      <w:r w:rsidRPr="00051629">
        <w:rPr>
          <w:i/>
          <w:iCs/>
        </w:rPr>
        <w:t>California Arts Standards for California Public Schools: Prekindergarten Through Grade Twelve</w:t>
      </w:r>
      <w:r>
        <w:t>. Sacramento, CA: CDE Press.</w:t>
      </w:r>
    </w:p>
  </w:footnote>
  <w:footnote w:id="3">
    <w:p w14:paraId="4C20A8ED" w14:textId="683E3773" w:rsidR="00DF237D" w:rsidRDefault="00DF237D" w:rsidP="00DF237D">
      <w:pPr>
        <w:pStyle w:val="FootnoteText"/>
      </w:pPr>
      <w:r>
        <w:rPr>
          <w:rStyle w:val="FootnoteReference"/>
        </w:rPr>
        <w:footnoteRef/>
      </w:r>
      <w:r>
        <w:t xml:space="preserve"> If a student dictates to a scribe, it is important for the scribe to be careful to record </w:t>
      </w:r>
      <w:r w:rsidRPr="00051629">
        <w:rPr>
          <w:b/>
          <w:bCs/>
        </w:rPr>
        <w:t>only</w:t>
      </w:r>
      <w:r>
        <w:t xml:space="preserve"> what the student explicitly communicates, rather than making interpretations and “filling in the blanks</w:t>
      </w:r>
      <w:r w:rsidR="00051629">
        <w:t>.</w:t>
      </w:r>
      <w:r>
        <w:t>”</w:t>
      </w:r>
    </w:p>
  </w:footnote>
  <w:footnote w:id="4">
    <w:p w14:paraId="000000C8" w14:textId="427D0C6F" w:rsidR="007975C1" w:rsidRDefault="00333145" w:rsidP="0068084F">
      <w:pPr>
        <w:pStyle w:val="Footnote"/>
        <w:rPr>
          <w:sz w:val="20"/>
        </w:rPr>
      </w:pPr>
      <w:r>
        <w:rPr>
          <w:rStyle w:val="FootnoteReference"/>
        </w:rPr>
        <w:footnoteRef/>
      </w:r>
      <w:r>
        <w:rPr>
          <w:sz w:val="20"/>
        </w:rPr>
        <w:t xml:space="preserve"> </w:t>
      </w:r>
      <w:r>
        <w:t xml:space="preserve">An </w:t>
      </w:r>
      <w:r w:rsidR="0068084F">
        <w:t>“</w:t>
      </w:r>
      <w:r>
        <w:t>open-ended artistic problem</w:t>
      </w:r>
      <w:r w:rsidR="0068084F">
        <w:t>”</w:t>
      </w:r>
      <w:r>
        <w:t xml:space="preserve"> is an assignment that lets students explore and create without a fixed outcome or solution. It encourages creativity, critical thinking, and personal expression, allowing students to </w:t>
      </w:r>
      <w:r w:rsidRPr="002F766F">
        <w:t xml:space="preserve">interpret the task and define their artistic vision. </w:t>
      </w:r>
      <w:r w:rsidR="00051629">
        <w:t>(</w:t>
      </w:r>
      <w:r w:rsidR="00A13237">
        <w:t>Arts Framework, p</w:t>
      </w:r>
      <w:r w:rsidR="00051629">
        <w:t>p</w:t>
      </w:r>
      <w:r w:rsidR="00A13237">
        <w:t>.</w:t>
      </w:r>
      <w:r w:rsidR="00051629">
        <w:t> </w:t>
      </w:r>
      <w:r w:rsidR="007F1F0F">
        <w:t>505,</w:t>
      </w:r>
      <w:r w:rsidR="00051629">
        <w:t> </w:t>
      </w:r>
      <w:r w:rsidR="007F1F0F">
        <w:t>538,</w:t>
      </w:r>
      <w:r w:rsidR="00051629">
        <w:t> </w:t>
      </w:r>
      <w:r w:rsidR="007F1F0F">
        <w:t>581,</w:t>
      </w:r>
      <w:r w:rsidR="00051629">
        <w:t> </w:t>
      </w:r>
      <w:r w:rsidR="007F1F0F">
        <w:t>585,</w:t>
      </w:r>
      <w:r w:rsidR="00051629">
        <w:t> </w:t>
      </w:r>
      <w:r w:rsidR="007F1F0F">
        <w:t>602, and</w:t>
      </w:r>
      <w:r w:rsidR="00051629">
        <w:t> </w:t>
      </w:r>
      <w:r w:rsidR="007F1F0F">
        <w:t>605</w:t>
      </w:r>
      <w:r w:rsidR="00051629">
        <w:t>)</w:t>
      </w:r>
      <w:r w:rsidR="007F1F0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9" w14:textId="332463D4" w:rsidR="007975C1" w:rsidRDefault="00000000">
    <w:pPr>
      <w:rPr>
        <w:rFonts w:ascii="Times New Roman" w:eastAsia="Times New Roman" w:hAnsi="Times New Roman" w:cs="Times New Roman"/>
      </w:rPr>
    </w:pPr>
    <w:r>
      <w:rPr>
        <w:noProof/>
      </w:rPr>
      <w:pict w14:anchorId="16169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100450" o:spid="_x0000_s1027" type="#_x0000_t136" alt="" style="position:absolute;margin-left:0;margin-top:0;width:488.8pt;height:171.05pt;rotation:315;z-index:-251640320;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r w:rsidR="00333145">
      <w:rPr>
        <w:noProof/>
      </w:rPr>
      <mc:AlternateContent>
        <mc:Choice Requires="wps">
          <w:drawing>
            <wp:anchor distT="0" distB="0" distL="0" distR="0" simplePos="0" relativeHeight="251656704" behindDoc="1" locked="0" layoutInCell="1" hidden="0" allowOverlap="1" wp14:anchorId="61B59CB5" wp14:editId="0F49B9D4">
              <wp:simplePos x="0" y="0"/>
              <wp:positionH relativeFrom="margin">
                <wp:align>center</wp:align>
              </wp:positionH>
              <wp:positionV relativeFrom="margin">
                <wp:align>center</wp:align>
              </wp:positionV>
              <wp:extent cx="11909802" cy="11909802"/>
              <wp:effectExtent l="0" t="0" r="0" b="0"/>
              <wp:wrapNone/>
              <wp:docPr id="1836905402" name="Rectangle 1836905402"/>
              <wp:cNvGraphicFramePr/>
              <a:graphic xmlns:a="http://schemas.openxmlformats.org/drawingml/2006/main">
                <a:graphicData uri="http://schemas.microsoft.com/office/word/2010/wordprocessingShape">
                  <wps:wsp>
                    <wps:cNvSpPr/>
                    <wps:spPr>
                      <a:xfrm rot="-2700000">
                        <a:off x="1679828" y="3256443"/>
                        <a:ext cx="7332344" cy="1047114"/>
                      </a:xfrm>
                      <a:prstGeom prst="rect">
                        <a:avLst/>
                      </a:prstGeom>
                      <a:noFill/>
                      <a:ln>
                        <a:noFill/>
                      </a:ln>
                    </wps:spPr>
                    <wps:txbx>
                      <w:txbxContent>
                        <w:p w14:paraId="5E459BF9" w14:textId="77777777" w:rsidR="007975C1" w:rsidRDefault="00333145">
                          <w:pPr>
                            <w:textDirection w:val="btLr"/>
                          </w:pPr>
                          <w:r>
                            <w:rPr>
                              <w:color w:val="383838"/>
                            </w:rPr>
                            <w:t>Confidential Draft</w:t>
                          </w:r>
                        </w:p>
                      </w:txbxContent>
                    </wps:txbx>
                    <wps:bodyPr spcFirstLastPara="1" wrap="square" lIns="91425" tIns="91425" rIns="91425" bIns="91425" anchor="ctr" anchorCtr="0">
                      <a:noAutofit/>
                    </wps:bodyPr>
                  </wps:wsp>
                </a:graphicData>
              </a:graphic>
            </wp:anchor>
          </w:drawing>
        </mc:Choice>
        <mc:Fallback>
          <w:pict>
            <v:rect w14:anchorId="61B59CB5" id="Rectangle 1836905402" o:spid="_x0000_s1026" style="position:absolute;margin-left:0;margin-top:0;width:937.8pt;height:937.8pt;rotation:-45;z-index:-25165977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" filled="f" stroked="f">
              <v:textbox inset="2.53958mm,2.53958mm,2.53958mm,2.53958mm">
                <w:txbxContent>
                  <w:p w14:paraId="5E459BF9" w14:textId="77777777" w:rsidR="007975C1" w:rsidRDefault="00333145">
                    <w:pPr>
                      <w:textDirection w:val="btLr"/>
                    </w:pPr>
                    <w:r>
                      <w:rPr>
                        <w:color w:val="383838"/>
                      </w:rPr>
                      <w:t>Confidential 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A" w14:textId="3F1959DC" w:rsidR="007975C1" w:rsidRDefault="00000000">
    <w:pPr>
      <w:rPr>
        <w:rFonts w:ascii="Times New Roman" w:eastAsia="Times New Roman" w:hAnsi="Times New Roman" w:cs="Times New Roman"/>
      </w:rPr>
    </w:pPr>
    <w:r>
      <w:rPr>
        <w:noProof/>
      </w:rPr>
      <w:pict w14:anchorId="4A991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100451" o:spid="_x0000_s1026" type="#_x0000_t136" alt="" style="position:absolute;margin-left:0;margin-top:0;width:488.8pt;height:171.05pt;rotation:315;z-index:-251638272;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r w:rsidR="00880412">
      <w:rPr>
        <w:noProof/>
      </w:rPr>
      <mc:AlternateContent>
        <mc:Choice Requires="wps">
          <w:drawing>
            <wp:anchor distT="0" distB="0" distL="114300" distR="114300" simplePos="0" relativeHeight="251655680" behindDoc="0" locked="0" layoutInCell="1" hidden="0" allowOverlap="1" wp14:anchorId="1A6AA6FA" wp14:editId="6EC96AA8">
              <wp:simplePos x="0" y="0"/>
              <wp:positionH relativeFrom="column">
                <wp:posOffset>-914400</wp:posOffset>
              </wp:positionH>
              <wp:positionV relativeFrom="paragraph">
                <wp:posOffset>-411480</wp:posOffset>
              </wp:positionV>
              <wp:extent cx="7750810" cy="1198245"/>
              <wp:effectExtent l="0" t="0" r="2540" b="1905"/>
              <wp:wrapSquare wrapText="bothSides" distT="0" distB="0" distL="114300" distR="114300"/>
              <wp:docPr id="1836905400" name="Text Box 1836905400"/>
              <wp:cNvGraphicFramePr/>
              <a:graphic xmlns:a="http://schemas.openxmlformats.org/drawingml/2006/main">
                <a:graphicData uri="http://schemas.microsoft.com/office/word/2010/wordprocessingShape">
                  <wps:wsp>
                    <wps:cNvSpPr txBox="1"/>
                    <wps:spPr>
                      <a:xfrm>
                        <a:off x="0" y="0"/>
                        <a:ext cx="7750810" cy="1198245"/>
                      </a:xfrm>
                      <a:prstGeom prst="rect">
                        <a:avLst/>
                      </a:prstGeom>
                      <a:noFill/>
                      <a:ln w="6350">
                        <a:noFill/>
                      </a:ln>
                    </wps:spPr>
                    <wps:txbx>
                      <w:txbxContent>
                        <w:p w14:paraId="7AC569E2" w14:textId="74E6F492" w:rsidR="001E6E9B" w:rsidRPr="006A1DB6" w:rsidRDefault="00880412" w:rsidP="00962016">
                          <w:pPr>
                            <w:rPr>
                              <w:noProof/>
                            </w:rPr>
                          </w:pPr>
                          <w:r>
                            <w:rPr>
                              <w:noProof/>
                            </w:rPr>
                            <w:drawing>
                              <wp:inline distT="0" distB="0" distL="0" distR="0" wp14:anchorId="5B4188C3" wp14:editId="1D2A6AF4">
                                <wp:extent cx="7750810" cy="1139190"/>
                                <wp:effectExtent l="0" t="0" r="2540" b="3810"/>
                                <wp:docPr id="332936230" name="Picture 1" descr="A pyramid logo with text reading: Inclusive Access to a Diploma: Reimagining Proficiency for Students with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36230" name="Picture 1" descr="A pyramid logo with text reading: Inclusive Access to a Diploma: Reimagining Proficiency for Students with Disabilities "/>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50810" cy="113919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AA6FA" id="_x0000_t202" coordsize="21600,21600" o:spt="202" path="m,l,21600r21600,l21600,xe">
              <v:stroke joinstyle="miter"/>
              <v:path gradientshapeok="t" o:connecttype="rect"/>
            </v:shapetype>
            <v:shape id="Text Box 1836905400" o:spid="_x0000_s1027" type="#_x0000_t202" style="position:absolute;margin-left:-1in;margin-top:-32.4pt;width:610.3pt;height:9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" filled="f" stroked="f" strokeweight=".5pt">
              <v:textbox inset="0,0,0,0">
                <w:txbxContent>
                  <w:p w14:paraId="7AC569E2" w14:textId="74E6F492" w:rsidR="001E6E9B" w:rsidRPr="006A1DB6" w:rsidRDefault="00880412" w:rsidP="00962016">
                    <w:pPr>
                      <w:rPr>
                        <w:noProof/>
                      </w:rPr>
                    </w:pPr>
                    <w:r>
                      <w:rPr>
                        <w:noProof/>
                      </w:rPr>
                      <w:drawing>
                        <wp:inline distT="0" distB="0" distL="0" distR="0" wp14:anchorId="5B4188C3" wp14:editId="1D2A6AF4">
                          <wp:extent cx="7750810" cy="1139190"/>
                          <wp:effectExtent l="0" t="0" r="2540" b="3810"/>
                          <wp:docPr id="332936230" name="Picture 1" descr="A pyramid logo with text reading: Inclusive Access to a Diploma: Reimagining Proficiency for Students with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36230" name="Picture 1" descr="A pyramid logo with text reading: Inclusive Access to a Diploma: Reimagining Proficiency for Students with Disabilities "/>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750810" cy="1139190"/>
                                  </a:xfrm>
                                  <a:prstGeom prst="rect">
                                    <a:avLst/>
                                  </a:prstGeom>
                                </pic:spPr>
                              </pic:pic>
                            </a:graphicData>
                          </a:graphic>
                        </wp:inline>
                      </w:drawing>
                    </w:r>
                  </w:p>
                </w:txbxContent>
              </v:textbox>
              <w10:wrap type="square"/>
            </v:shape>
          </w:pict>
        </mc:Fallback>
      </mc:AlternateContent>
    </w:r>
    <w:r w:rsidR="00880412">
      <w:rPr>
        <w:rFonts w:ascii="Times New Roman" w:eastAsia="Times New Roman" w:hAnsi="Times New Roman" w:cs="Times New Roman"/>
        <w:noProof/>
      </w:rPr>
      <mc:AlternateContent>
        <mc:Choice Requires="wps">
          <w:drawing>
            <wp:anchor distT="0" distB="0" distL="0" distR="0" simplePos="0" relativeHeight="251654656" behindDoc="1" locked="0" layoutInCell="1" hidden="0" allowOverlap="1" wp14:anchorId="089477B3" wp14:editId="3FE9172C">
              <wp:simplePos x="0" y="0"/>
              <wp:positionH relativeFrom="margin">
                <wp:posOffset>-5267324</wp:posOffset>
              </wp:positionH>
              <wp:positionV relativeFrom="margin">
                <wp:posOffset>24345607</wp:posOffset>
              </wp:positionV>
              <wp:extent cx="11909802" cy="11909802"/>
              <wp:effectExtent l="0" t="0" r="0" b="0"/>
              <wp:wrapNone/>
              <wp:docPr id="1836905403" name="Rectangle 1836905403"/>
              <wp:cNvGraphicFramePr/>
              <a:graphic xmlns:a="http://schemas.openxmlformats.org/drawingml/2006/main">
                <a:graphicData uri="http://schemas.microsoft.com/office/word/2010/wordprocessingShape">
                  <wps:wsp>
                    <wps:cNvSpPr/>
                    <wps:spPr>
                      <a:xfrm rot="-2700000">
                        <a:off x="1679828" y="3256443"/>
                        <a:ext cx="7332344" cy="1047114"/>
                      </a:xfrm>
                      <a:prstGeom prst="rect">
                        <a:avLst/>
                      </a:prstGeom>
                      <a:noFill/>
                      <a:ln>
                        <a:noFill/>
                      </a:ln>
                    </wps:spPr>
                    <wps:txbx>
                      <w:txbxContent>
                        <w:p w14:paraId="2C532E3F" w14:textId="77777777" w:rsidR="007975C1" w:rsidRDefault="00333145">
                          <w:pPr>
                            <w:textDirection w:val="btLr"/>
                          </w:pPr>
                          <w:r>
                            <w:rPr>
                              <w:color w:val="383838"/>
                            </w:rPr>
                            <w:t>Confidential Draft</w:t>
                          </w:r>
                        </w:p>
                      </w:txbxContent>
                    </wps:txbx>
                    <wps:bodyPr spcFirstLastPara="1" wrap="square" lIns="91425" tIns="91425" rIns="91425" bIns="91425" anchor="ctr" anchorCtr="0">
                      <a:noAutofit/>
                    </wps:bodyPr>
                  </wps:wsp>
                </a:graphicData>
              </a:graphic>
            </wp:anchor>
          </w:drawing>
        </mc:Choice>
        <mc:Fallback>
          <w:pict>
            <v:rect w14:anchorId="089477B3" id="Rectangle 1836905403" o:spid="_x0000_s1028" style="position:absolute;margin-left:-414.75pt;margin-top:1917pt;width:937.8pt;height:937.8pt;rotation:-45;z-index:-251661824;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" filled="f" stroked="f">
              <v:textbox inset="2.53958mm,2.53958mm,2.53958mm,2.53958mm">
                <w:txbxContent>
                  <w:p w14:paraId="2C532E3F" w14:textId="77777777" w:rsidR="007975C1" w:rsidRDefault="00333145">
                    <w:pPr>
                      <w:textDirection w:val="btLr"/>
                    </w:pPr>
                    <w:r>
                      <w:rPr>
                        <w:color w:val="383838"/>
                      </w:rPr>
                      <w:t>Confidential Draft</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B" w14:textId="66D014C4" w:rsidR="007975C1" w:rsidRDefault="00000000">
    <w:pPr>
      <w:rPr>
        <w:rFonts w:ascii="Times New Roman" w:eastAsia="Times New Roman" w:hAnsi="Times New Roman" w:cs="Times New Roman"/>
      </w:rPr>
    </w:pPr>
    <w:r>
      <w:rPr>
        <w:noProof/>
      </w:rPr>
      <w:pict w14:anchorId="57B982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100449" o:spid="_x0000_s1025" type="#_x0000_t136" alt="" style="position:absolute;margin-left:0;margin-top:0;width:488.8pt;height:171.05pt;rotation:315;z-index:-251642368;mso-wrap-edited:f;mso-width-percent:0;mso-height-percent:0;mso-position-horizontal:center;mso-position-horizontal-relative:margin;mso-position-vertical:center;mso-position-vertical-relative:margin;mso-width-percent:0;mso-height-percent:0" o:allowincell="f" fillcolor="#d8d8d8 [2732]" stroked="f">
          <v:textpath style="font-family:&quot;Arial&quot;;font-size:1pt" string="DRAFT"/>
          <w10:wrap anchorx="margin" anchory="margin"/>
        </v:shape>
      </w:pict>
    </w:r>
    <w:r w:rsidR="00E00C68" w:rsidRPr="006A1DB6">
      <w:rPr>
        <w:noProof/>
        <w:color w:val="FFFFFF" w:themeColor="background1"/>
        <w14:textFill>
          <w14:noFill/>
        </w14:textFill>
      </w:rPr>
      <w:drawing>
        <wp:anchor distT="0" distB="0" distL="114300" distR="114300" simplePos="0" relativeHeight="251657728" behindDoc="0" locked="0" layoutInCell="1" allowOverlap="1" wp14:anchorId="1A76F12E" wp14:editId="79B4E562">
          <wp:simplePos x="0" y="0"/>
          <wp:positionH relativeFrom="column">
            <wp:posOffset>-921385</wp:posOffset>
          </wp:positionH>
          <wp:positionV relativeFrom="paragraph">
            <wp:posOffset>-273685</wp:posOffset>
          </wp:positionV>
          <wp:extent cx="7787005" cy="1139190"/>
          <wp:effectExtent l="0" t="0" r="4445" b="381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87005" cy="11391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A4925"/>
    <w:multiLevelType w:val="multilevel"/>
    <w:tmpl w:val="1108CD6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rFonts w:ascii="Symbol" w:hAnsi="Symbol" w:hint="default"/>
        <w:b/>
        <w:i w:val="0"/>
        <w:sz w:val="28"/>
        <w:szCs w:val="2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27020A"/>
    <w:multiLevelType w:val="multilevel"/>
    <w:tmpl w:val="76229492"/>
    <w:lvl w:ilvl="0">
      <w:start w:val="1"/>
      <w:numFmt w:val="bullet"/>
      <w:pStyle w:val="List-Level1"/>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2D5A10"/>
    <w:multiLevelType w:val="hybridMultilevel"/>
    <w:tmpl w:val="AFA8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616B0A"/>
    <w:multiLevelType w:val="multilevel"/>
    <w:tmpl w:val="5FA00D62"/>
    <w:lvl w:ilvl="0">
      <w:start w:val="1"/>
      <w:numFmt w:val="bullet"/>
      <w:pStyle w:val="List-Letters"/>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C43566"/>
    <w:multiLevelType w:val="multilevel"/>
    <w:tmpl w:val="7FF66CD0"/>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List-Level2"/>
      <w:lvlText w:val="o"/>
      <w:lvlJc w:val="left"/>
      <w:pPr>
        <w:ind w:left="1440" w:hanging="360"/>
      </w:pPr>
      <w:rPr>
        <w:rFonts w:ascii="Courier New" w:eastAsia="Courier New" w:hAnsi="Courier New" w:cs="Courier New"/>
      </w:rPr>
    </w:lvl>
    <w:lvl w:ilvl="2">
      <w:start w:val="1"/>
      <w:numFmt w:val="bullet"/>
      <w:pStyle w:val="List-Level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086560"/>
    <w:multiLevelType w:val="multilevel"/>
    <w:tmpl w:val="BED8E8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37066563">
    <w:abstractNumId w:val="4"/>
  </w:num>
  <w:num w:numId="2" w16cid:durableId="784498489">
    <w:abstractNumId w:val="1"/>
  </w:num>
  <w:num w:numId="3" w16cid:durableId="1744524027">
    <w:abstractNumId w:val="3"/>
  </w:num>
  <w:num w:numId="4" w16cid:durableId="1011105048">
    <w:abstractNumId w:val="5"/>
  </w:num>
  <w:num w:numId="5" w16cid:durableId="358546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2948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64207414">
    <w:abstractNumId w:val="0"/>
  </w:num>
  <w:num w:numId="8" w16cid:durableId="16912993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G3MDK2NDAyMTY3trBQ0lEKTi0uzszPAykwqQUAYwxBsCwAAAA="/>
  </w:docVars>
  <w:rsids>
    <w:rsidRoot w:val="007975C1"/>
    <w:rsid w:val="00017F32"/>
    <w:rsid w:val="0004459A"/>
    <w:rsid w:val="00050644"/>
    <w:rsid w:val="00051629"/>
    <w:rsid w:val="00063919"/>
    <w:rsid w:val="000855DF"/>
    <w:rsid w:val="000A2478"/>
    <w:rsid w:val="000B0D26"/>
    <w:rsid w:val="000B63DE"/>
    <w:rsid w:val="000D382E"/>
    <w:rsid w:val="000D7B46"/>
    <w:rsid w:val="00137587"/>
    <w:rsid w:val="001431B0"/>
    <w:rsid w:val="00144BC8"/>
    <w:rsid w:val="0015316A"/>
    <w:rsid w:val="00160056"/>
    <w:rsid w:val="0017246C"/>
    <w:rsid w:val="00176E4A"/>
    <w:rsid w:val="001A13BE"/>
    <w:rsid w:val="001A169D"/>
    <w:rsid w:val="001D56C9"/>
    <w:rsid w:val="001E6E9B"/>
    <w:rsid w:val="001F053C"/>
    <w:rsid w:val="002000C7"/>
    <w:rsid w:val="00256133"/>
    <w:rsid w:val="002735A8"/>
    <w:rsid w:val="0027502F"/>
    <w:rsid w:val="00287FC8"/>
    <w:rsid w:val="002B27A3"/>
    <w:rsid w:val="002C12BD"/>
    <w:rsid w:val="002F766F"/>
    <w:rsid w:val="003218C8"/>
    <w:rsid w:val="00333145"/>
    <w:rsid w:val="00346D6F"/>
    <w:rsid w:val="00373958"/>
    <w:rsid w:val="00421BD1"/>
    <w:rsid w:val="004256D8"/>
    <w:rsid w:val="00460D4B"/>
    <w:rsid w:val="00476263"/>
    <w:rsid w:val="004910A8"/>
    <w:rsid w:val="004B672C"/>
    <w:rsid w:val="004C3D56"/>
    <w:rsid w:val="00537F9E"/>
    <w:rsid w:val="005A3A4F"/>
    <w:rsid w:val="005A52BE"/>
    <w:rsid w:val="005A7167"/>
    <w:rsid w:val="005C684B"/>
    <w:rsid w:val="005E69D1"/>
    <w:rsid w:val="00625B92"/>
    <w:rsid w:val="00641CC3"/>
    <w:rsid w:val="006425A7"/>
    <w:rsid w:val="00650A4B"/>
    <w:rsid w:val="0068084F"/>
    <w:rsid w:val="006C68FA"/>
    <w:rsid w:val="006D3AD6"/>
    <w:rsid w:val="00712894"/>
    <w:rsid w:val="00714777"/>
    <w:rsid w:val="0075637F"/>
    <w:rsid w:val="00770955"/>
    <w:rsid w:val="007909D6"/>
    <w:rsid w:val="007975C1"/>
    <w:rsid w:val="007B4462"/>
    <w:rsid w:val="007D10F5"/>
    <w:rsid w:val="007F1F0F"/>
    <w:rsid w:val="007F728C"/>
    <w:rsid w:val="008066B0"/>
    <w:rsid w:val="00867DF5"/>
    <w:rsid w:val="00880412"/>
    <w:rsid w:val="008E1BB7"/>
    <w:rsid w:val="008F676A"/>
    <w:rsid w:val="00907D0F"/>
    <w:rsid w:val="00907EED"/>
    <w:rsid w:val="0091599A"/>
    <w:rsid w:val="00952999"/>
    <w:rsid w:val="00980992"/>
    <w:rsid w:val="00981E08"/>
    <w:rsid w:val="0098297C"/>
    <w:rsid w:val="009B4996"/>
    <w:rsid w:val="009B5D5D"/>
    <w:rsid w:val="009C2738"/>
    <w:rsid w:val="009D457D"/>
    <w:rsid w:val="00A13237"/>
    <w:rsid w:val="00AB10CC"/>
    <w:rsid w:val="00AD0116"/>
    <w:rsid w:val="00AE6934"/>
    <w:rsid w:val="00AE7C80"/>
    <w:rsid w:val="00AF237B"/>
    <w:rsid w:val="00B0538D"/>
    <w:rsid w:val="00B231DB"/>
    <w:rsid w:val="00B524EE"/>
    <w:rsid w:val="00B6763C"/>
    <w:rsid w:val="00B77CCD"/>
    <w:rsid w:val="00B81F9C"/>
    <w:rsid w:val="00B959C8"/>
    <w:rsid w:val="00BA41D7"/>
    <w:rsid w:val="00BB684C"/>
    <w:rsid w:val="00BC144F"/>
    <w:rsid w:val="00C160FC"/>
    <w:rsid w:val="00C407E2"/>
    <w:rsid w:val="00C93852"/>
    <w:rsid w:val="00CA7373"/>
    <w:rsid w:val="00D17EF3"/>
    <w:rsid w:val="00D41265"/>
    <w:rsid w:val="00D50BDD"/>
    <w:rsid w:val="00D55C22"/>
    <w:rsid w:val="00D57E5E"/>
    <w:rsid w:val="00D7171A"/>
    <w:rsid w:val="00D87C34"/>
    <w:rsid w:val="00DD1D0C"/>
    <w:rsid w:val="00DD6FAA"/>
    <w:rsid w:val="00DE362E"/>
    <w:rsid w:val="00DF237D"/>
    <w:rsid w:val="00E00C68"/>
    <w:rsid w:val="00E05769"/>
    <w:rsid w:val="00E14E0E"/>
    <w:rsid w:val="00E33DEF"/>
    <w:rsid w:val="00E347A6"/>
    <w:rsid w:val="00E46B04"/>
    <w:rsid w:val="00E60145"/>
    <w:rsid w:val="00E97B80"/>
    <w:rsid w:val="00EC3B1B"/>
    <w:rsid w:val="00EE0848"/>
    <w:rsid w:val="00F02303"/>
    <w:rsid w:val="00F10BF1"/>
    <w:rsid w:val="00FA756A"/>
    <w:rsid w:val="00FB36F6"/>
    <w:rsid w:val="00FC1692"/>
    <w:rsid w:val="00FC7403"/>
    <w:rsid w:val="00FD2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2B25BD"/>
  <w15:docId w15:val="{47358264-986B-4341-A57B-6AA750410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383838"/>
        <w:sz w:val="24"/>
        <w:szCs w:val="24"/>
        <w:lang w:val="en-US" w:eastAsia="en-US" w:bidi="ar-SA"/>
      </w:rPr>
    </w:rPrDefault>
    <w:pPrDefault>
      <w:pPr>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016"/>
    <w:rPr>
      <w:color w:val="383838" w:themeColor="text1"/>
    </w:rPr>
  </w:style>
  <w:style w:type="paragraph" w:styleId="Heading1">
    <w:name w:val="heading 1"/>
    <w:basedOn w:val="Normal"/>
    <w:next w:val="Normal"/>
    <w:uiPriority w:val="9"/>
    <w:qFormat/>
    <w:pPr>
      <w:keepNext/>
      <w:keepLines/>
      <w:spacing w:before="240"/>
      <w:outlineLvl w:val="0"/>
    </w:pPr>
    <w:rPr>
      <w:color w:val="2E3E47"/>
      <w:sz w:val="32"/>
      <w:szCs w:val="32"/>
    </w:rPr>
  </w:style>
  <w:style w:type="paragraph" w:styleId="Heading2">
    <w:name w:val="heading 2"/>
    <w:basedOn w:val="Normal"/>
    <w:next w:val="Normal"/>
    <w:uiPriority w:val="9"/>
    <w:semiHidden/>
    <w:unhideWhenUsed/>
    <w:qFormat/>
    <w:pPr>
      <w:keepNext/>
      <w:keepLines/>
      <w:spacing w:before="40"/>
      <w:outlineLvl w:val="1"/>
    </w:pPr>
    <w:rPr>
      <w:color w:val="2E3E47"/>
      <w:sz w:val="26"/>
      <w:szCs w:val="26"/>
    </w:rPr>
  </w:style>
  <w:style w:type="paragraph" w:styleId="Heading3">
    <w:name w:val="heading 3"/>
    <w:basedOn w:val="Normal"/>
    <w:next w:val="Normal"/>
    <w:uiPriority w:val="9"/>
    <w:semiHidden/>
    <w:unhideWhenUsed/>
    <w:qFormat/>
    <w:pPr>
      <w:keepNext/>
      <w:keepLines/>
      <w:spacing w:before="40"/>
      <w:outlineLvl w:val="2"/>
    </w:pPr>
    <w:rPr>
      <w:color w:val="1E292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93967"/>
    <w:pPr>
      <w:keepNext/>
      <w:keepLines/>
      <w:spacing w:before="40" w:after="0"/>
      <w:outlineLvl w:val="6"/>
    </w:pPr>
    <w:rPr>
      <w:rFonts w:asciiTheme="majorHAnsi" w:eastAsiaTheme="majorEastAsia" w:hAnsiTheme="majorHAnsi" w:cstheme="majorBidi"/>
      <w:i/>
      <w:iCs/>
      <w:color w:val="1D426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539D1"/>
    <w:pPr>
      <w:keepNext/>
      <w:keepLines/>
      <w:spacing w:after="60" w:line="276" w:lineRule="auto"/>
    </w:pPr>
    <w:rPr>
      <w:color w:val="auto"/>
      <w:sz w:val="52"/>
      <w:szCs w:val="52"/>
      <w:lang w:val="en"/>
    </w:rPr>
  </w:style>
  <w:style w:type="paragraph" w:customStyle="1" w:styleId="Cover-Date">
    <w:name w:val="Cover - Date"/>
    <w:basedOn w:val="Cover-Authors"/>
    <w:qFormat/>
    <w:rsid w:val="0063545B"/>
    <w:rPr>
      <w:b/>
    </w:rPr>
  </w:style>
  <w:style w:type="paragraph" w:customStyle="1" w:styleId="heading20">
    <w:name w:val="heading 20"/>
    <w:basedOn w:val="Normal"/>
    <w:next w:val="Normal"/>
    <w:uiPriority w:val="9"/>
    <w:semiHidden/>
    <w:unhideWhenUsed/>
    <w:qFormat/>
    <w:rsid w:val="00C35C3F"/>
    <w:pPr>
      <w:keepNext/>
      <w:keepLines/>
      <w:spacing w:before="40" w:line="240" w:lineRule="auto"/>
      <w:outlineLvl w:val="1"/>
    </w:pPr>
    <w:rPr>
      <w:rFonts w:ascii="Calibri" w:hAnsi="Calibri"/>
      <w:color w:val="2E3E47"/>
      <w:sz w:val="26"/>
      <w:szCs w:val="26"/>
    </w:rPr>
  </w:style>
  <w:style w:type="paragraph" w:customStyle="1" w:styleId="heading30">
    <w:name w:val="heading 30"/>
    <w:basedOn w:val="Normal"/>
    <w:next w:val="Normal"/>
    <w:uiPriority w:val="9"/>
    <w:semiHidden/>
    <w:unhideWhenUsed/>
    <w:qFormat/>
    <w:rsid w:val="00C35C3F"/>
    <w:pPr>
      <w:keepNext/>
      <w:keepLines/>
      <w:spacing w:before="40" w:line="240" w:lineRule="auto"/>
      <w:outlineLvl w:val="2"/>
    </w:pPr>
    <w:rPr>
      <w:rFonts w:ascii="Calibri" w:hAnsi="Calibri"/>
      <w:color w:val="1E292F"/>
    </w:rPr>
  </w:style>
  <w:style w:type="paragraph" w:customStyle="1" w:styleId="heading40">
    <w:name w:val="heading 40"/>
    <w:basedOn w:val="Normal"/>
    <w:next w:val="Normal"/>
    <w:uiPriority w:val="9"/>
    <w:semiHidden/>
    <w:unhideWhenUsed/>
    <w:qFormat/>
    <w:rsid w:val="00C35C3F"/>
    <w:pPr>
      <w:keepNext/>
      <w:keepLines/>
      <w:spacing w:before="240" w:after="40" w:line="240" w:lineRule="auto"/>
      <w:outlineLvl w:val="3"/>
    </w:pPr>
    <w:rPr>
      <w:rFonts w:ascii="Calibri" w:hAnsi="Calibri"/>
      <w:b/>
    </w:rPr>
  </w:style>
  <w:style w:type="paragraph" w:customStyle="1" w:styleId="heading50">
    <w:name w:val="heading 50"/>
    <w:basedOn w:val="Normal"/>
    <w:next w:val="Normal"/>
    <w:uiPriority w:val="9"/>
    <w:semiHidden/>
    <w:unhideWhenUsed/>
    <w:qFormat/>
    <w:rsid w:val="00C35C3F"/>
    <w:pPr>
      <w:keepNext/>
      <w:keepLines/>
      <w:spacing w:before="220" w:after="40" w:line="240" w:lineRule="auto"/>
      <w:outlineLvl w:val="4"/>
    </w:pPr>
    <w:rPr>
      <w:rFonts w:ascii="Calibri" w:hAnsi="Calibri"/>
      <w:b/>
      <w:sz w:val="22"/>
      <w:szCs w:val="22"/>
    </w:rPr>
  </w:style>
  <w:style w:type="paragraph" w:customStyle="1" w:styleId="heading60">
    <w:name w:val="heading 60"/>
    <w:basedOn w:val="Normal"/>
    <w:next w:val="Normal"/>
    <w:uiPriority w:val="9"/>
    <w:semiHidden/>
    <w:unhideWhenUsed/>
    <w:qFormat/>
    <w:rsid w:val="00C35C3F"/>
    <w:pPr>
      <w:keepNext/>
      <w:keepLines/>
      <w:spacing w:before="200" w:after="40" w:line="240" w:lineRule="auto"/>
      <w:outlineLvl w:val="5"/>
    </w:pPr>
    <w:rPr>
      <w:rFonts w:ascii="Calibri" w:hAnsi="Calibri"/>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heading200">
    <w:name w:val="heading 200"/>
    <w:basedOn w:val="Normal"/>
    <w:next w:val="Normal"/>
    <w:link w:val="Heading2Char"/>
    <w:uiPriority w:val="9"/>
    <w:semiHidden/>
    <w:qFormat/>
    <w:rsid w:val="00C35C3F"/>
    <w:pPr>
      <w:keepNext/>
      <w:keepLines/>
      <w:spacing w:before="40" w:line="240" w:lineRule="auto"/>
      <w:outlineLvl w:val="1"/>
    </w:pPr>
    <w:rPr>
      <w:rFonts w:asciiTheme="majorHAnsi" w:eastAsiaTheme="majorEastAsia" w:hAnsiTheme="majorHAnsi" w:cstheme="majorBidi"/>
      <w:color w:val="2C6497" w:themeColor="accent1" w:themeShade="BF"/>
      <w:sz w:val="26"/>
      <w:szCs w:val="26"/>
    </w:rPr>
  </w:style>
  <w:style w:type="paragraph" w:customStyle="1" w:styleId="heading300">
    <w:name w:val="heading 300"/>
    <w:basedOn w:val="Normal"/>
    <w:next w:val="Normal"/>
    <w:link w:val="Heading3Char"/>
    <w:uiPriority w:val="9"/>
    <w:semiHidden/>
    <w:qFormat/>
    <w:rsid w:val="00C35C3F"/>
    <w:pPr>
      <w:keepNext/>
      <w:keepLines/>
      <w:spacing w:before="40" w:line="240" w:lineRule="auto"/>
      <w:outlineLvl w:val="2"/>
    </w:pPr>
    <w:rPr>
      <w:rFonts w:asciiTheme="majorHAnsi" w:eastAsiaTheme="majorEastAsia" w:hAnsiTheme="majorHAnsi" w:cstheme="majorBidi"/>
      <w:color w:val="1D4264" w:themeColor="accent1" w:themeShade="7F"/>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35C3F"/>
    <w:pPr>
      <w:tabs>
        <w:tab w:val="center" w:pos="4680"/>
        <w:tab w:val="right" w:pos="9360"/>
      </w:tabs>
      <w:spacing w:line="240" w:lineRule="auto"/>
    </w:pPr>
    <w:rPr>
      <w:rFonts w:ascii="Calibri" w:hAnsi="Calibri"/>
    </w:rPr>
  </w:style>
  <w:style w:type="character" w:customStyle="1" w:styleId="HeaderChar">
    <w:name w:val="Header Char"/>
    <w:basedOn w:val="DefaultParagraphFont"/>
    <w:link w:val="Header"/>
    <w:uiPriority w:val="99"/>
    <w:rsid w:val="007B7B2A"/>
    <w:rPr>
      <w:sz w:val="24"/>
      <w:lang w:val="en-US"/>
    </w:rPr>
  </w:style>
  <w:style w:type="paragraph" w:styleId="Footer">
    <w:name w:val="footer"/>
    <w:basedOn w:val="Normal"/>
    <w:link w:val="FooterChar"/>
    <w:uiPriority w:val="99"/>
    <w:unhideWhenUsed/>
    <w:rsid w:val="00C35C3F"/>
    <w:pPr>
      <w:tabs>
        <w:tab w:val="center" w:pos="4680"/>
        <w:tab w:val="right" w:pos="9360"/>
      </w:tabs>
      <w:spacing w:line="240" w:lineRule="auto"/>
    </w:pPr>
    <w:rPr>
      <w:rFonts w:ascii="Calibri" w:hAnsi="Calibri"/>
    </w:rPr>
  </w:style>
  <w:style w:type="character" w:customStyle="1" w:styleId="FooterChar">
    <w:name w:val="Footer Char"/>
    <w:basedOn w:val="DefaultParagraphFont"/>
    <w:link w:val="Footer"/>
    <w:uiPriority w:val="99"/>
    <w:rsid w:val="007B7B2A"/>
    <w:rPr>
      <w:sz w:val="24"/>
      <w:lang w:val="en-US"/>
    </w:rPr>
  </w:style>
  <w:style w:type="paragraph" w:customStyle="1" w:styleId="Heading1-CoverTwo-StageTitle">
    <w:name w:val="Heading 1 - Cover Two-Stage Title"/>
    <w:basedOn w:val="Normal"/>
    <w:qFormat/>
    <w:rsid w:val="003C6899"/>
    <w:pPr>
      <w:spacing w:before="360" w:after="0" w:line="264" w:lineRule="auto"/>
      <w:ind w:left="360"/>
      <w:outlineLvl w:val="0"/>
    </w:pPr>
    <w:rPr>
      <w:b/>
      <w:bCs/>
      <w:color w:val="3E87C7" w:themeColor="accent1"/>
      <w:sz w:val="88"/>
      <w:szCs w:val="88"/>
    </w:rPr>
  </w:style>
  <w:style w:type="paragraph" w:customStyle="1" w:styleId="Subtitle-WithTwo-StageH1">
    <w:name w:val="Subtitle - With Two-Stage H1"/>
    <w:basedOn w:val="Heading1-CoverTwo-StageTitle"/>
    <w:qFormat/>
    <w:rsid w:val="003C6899"/>
    <w:pPr>
      <w:spacing w:before="300" w:after="1200" w:line="600" w:lineRule="exact"/>
      <w:outlineLvl w:val="9"/>
    </w:pPr>
    <w:rPr>
      <w:color w:val="1D4365" w:themeColor="accent1" w:themeShade="80"/>
      <w:sz w:val="48"/>
      <w:szCs w:val="52"/>
    </w:rPr>
  </w:style>
  <w:style w:type="paragraph" w:customStyle="1" w:styleId="Cover-Authors">
    <w:name w:val="Cover- Authors"/>
    <w:basedOn w:val="Subtitle-WithTwo-StageH1"/>
    <w:qFormat/>
    <w:rsid w:val="0063545B"/>
    <w:pPr>
      <w:pBdr>
        <w:top w:val="single" w:sz="48" w:space="12" w:color="2F4A6B"/>
      </w:pBdr>
      <w:spacing w:before="0" w:after="60" w:line="380" w:lineRule="exact"/>
    </w:pPr>
    <w:rPr>
      <w:b w:val="0"/>
      <w:bCs w:val="0"/>
      <w:color w:val="534EA1" w:themeColor="accent2"/>
      <w:sz w:val="32"/>
      <w:szCs w:val="32"/>
    </w:rPr>
  </w:style>
  <w:style w:type="paragraph" w:customStyle="1" w:styleId="Heading1-CoverTitle2">
    <w:name w:val="Heading 1-Cover Title 2"/>
    <w:basedOn w:val="Normal"/>
    <w:qFormat/>
    <w:rsid w:val="0063545B"/>
    <w:pPr>
      <w:spacing w:before="2000" w:line="960" w:lineRule="exact"/>
      <w:outlineLvl w:val="0"/>
    </w:pPr>
    <w:rPr>
      <w:b/>
      <w:bCs/>
      <w:color w:val="534EA1" w:themeColor="accent2"/>
      <w:sz w:val="88"/>
      <w:szCs w:val="88"/>
    </w:rPr>
  </w:style>
  <w:style w:type="paragraph" w:customStyle="1" w:styleId="Subtitle-Cover">
    <w:name w:val="Subtitle-Cover"/>
    <w:basedOn w:val="Heading1-CoverTitle2"/>
    <w:qFormat/>
    <w:rsid w:val="003C6899"/>
    <w:pPr>
      <w:spacing w:before="300" w:after="1240" w:line="271" w:lineRule="auto"/>
      <w:ind w:left="360"/>
    </w:pPr>
    <w:rPr>
      <w:b w:val="0"/>
      <w:color w:val="1D4365" w:themeColor="accent1" w:themeShade="80"/>
      <w:sz w:val="64"/>
      <w:szCs w:val="52"/>
    </w:rPr>
  </w:style>
  <w:style w:type="paragraph" w:customStyle="1" w:styleId="Cover2-AdditionalInformation">
    <w:name w:val="Cover 2 - Additional Information"/>
    <w:basedOn w:val="Subtitle-Cover"/>
    <w:qFormat/>
    <w:rsid w:val="007B7B2A"/>
    <w:pPr>
      <w:spacing w:before="600" w:after="120" w:line="340" w:lineRule="exact"/>
      <w:ind w:left="4320"/>
    </w:pPr>
    <w:rPr>
      <w:b/>
      <w:bCs w:val="0"/>
      <w:i/>
      <w:iCs/>
      <w:color w:val="536A85"/>
      <w:sz w:val="26"/>
      <w:szCs w:val="26"/>
    </w:rPr>
  </w:style>
  <w:style w:type="paragraph" w:customStyle="1" w:styleId="Boilerplate-FirstParagraph">
    <w:name w:val="Boilerplate - First Paragraph"/>
    <w:basedOn w:val="Normal"/>
    <w:qFormat/>
    <w:rsid w:val="00C35C3F"/>
    <w:pPr>
      <w:spacing w:before="8900" w:line="240" w:lineRule="auto"/>
    </w:pPr>
    <w:rPr>
      <w:rFonts w:cstheme="minorHAnsi"/>
      <w:color w:val="536A85"/>
      <w:szCs w:val="20"/>
    </w:rPr>
  </w:style>
  <w:style w:type="paragraph" w:customStyle="1" w:styleId="Boilerplate">
    <w:name w:val="Boilerplate"/>
    <w:basedOn w:val="Normal"/>
    <w:qFormat/>
    <w:rsid w:val="008E390B"/>
    <w:pPr>
      <w:spacing w:after="360"/>
    </w:pPr>
    <w:rPr>
      <w:rFonts w:cstheme="minorHAnsi"/>
      <w:color w:val="536A85"/>
      <w:szCs w:val="20"/>
    </w:rPr>
  </w:style>
  <w:style w:type="character" w:styleId="Hyperlink">
    <w:name w:val="Hyperlink"/>
    <w:basedOn w:val="DefaultParagraphFont"/>
    <w:uiPriority w:val="99"/>
    <w:unhideWhenUsed/>
    <w:rsid w:val="00094E31"/>
    <w:rPr>
      <w:color w:val="11767E"/>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Heading2B-Startofnewpage"/>
    <w:qFormat/>
    <w:rsid w:val="00930A3D"/>
    <w:pPr>
      <w:ind w:left="360"/>
    </w:pPr>
    <w:rPr>
      <w:sz w:val="60"/>
    </w:rPr>
  </w:style>
  <w:style w:type="paragraph" w:customStyle="1" w:styleId="Heading2B-Startofnewpage">
    <w:name w:val="Heading 2B - Start of new page"/>
    <w:basedOn w:val="Normal"/>
    <w:link w:val="Heading2B-StartofnewpageChar"/>
    <w:qFormat/>
    <w:rsid w:val="00962016"/>
    <w:pPr>
      <w:keepNext/>
      <w:spacing w:before="240"/>
      <w:outlineLvl w:val="1"/>
    </w:pPr>
    <w:rPr>
      <w:b/>
      <w:sz w:val="36"/>
      <w:szCs w:val="70"/>
    </w:rPr>
  </w:style>
  <w:style w:type="paragraph" w:customStyle="1" w:styleId="ParagraphIntroFollowingHeading">
    <w:name w:val="Paragraph  – Intro Following Heading"/>
    <w:basedOn w:val="Heading2B-Startofnewpage"/>
    <w:link w:val="ParagraphIntroFollowingHeadingChar"/>
    <w:qFormat/>
    <w:rsid w:val="0063545B"/>
    <w:pPr>
      <w:spacing w:before="0" w:after="280" w:line="400" w:lineRule="exact"/>
      <w:ind w:left="1008"/>
      <w:outlineLvl w:val="9"/>
    </w:pPr>
    <w:rPr>
      <w:color w:val="1D4365" w:themeColor="accent1" w:themeShade="80"/>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63545B"/>
    <w:pPr>
      <w:pBdr>
        <w:top w:val="single" w:sz="18" w:space="22" w:color="1E1853" w:themeColor="text2"/>
      </w:pBdr>
      <w:spacing w:before="360" w:after="116" w:line="360" w:lineRule="auto"/>
      <w:ind w:left="0"/>
    </w:pPr>
    <w:rPr>
      <w:color w:val="3E535F"/>
      <w:sz w:val="24"/>
      <w:szCs w:val="24"/>
    </w:rPr>
  </w:style>
  <w:style w:type="paragraph" w:customStyle="1" w:styleId="Heading3A">
    <w:name w:val="Heading 3A"/>
    <w:basedOn w:val="ParagraphFirstContentAfterIntro"/>
    <w:qFormat/>
    <w:rsid w:val="0063545B"/>
    <w:pPr>
      <w:pBdr>
        <w:top w:val="none" w:sz="0" w:space="0" w:color="auto"/>
      </w:pBdr>
      <w:spacing w:before="470" w:after="180"/>
      <w:ind w:right="720"/>
      <w:outlineLvl w:val="2"/>
    </w:pPr>
    <w:rPr>
      <w:b w:val="0"/>
      <w:bCs/>
      <w:color w:val="534EA1" w:themeColor="accent2"/>
      <w:sz w:val="32"/>
      <w:szCs w:val="32"/>
    </w:rPr>
  </w:style>
  <w:style w:type="paragraph" w:customStyle="1" w:styleId="Paragraph">
    <w:name w:val="Paragraph"/>
    <w:basedOn w:val="Normal"/>
    <w:link w:val="ParagraphChar"/>
    <w:qFormat/>
    <w:rsid w:val="00794527"/>
  </w:style>
  <w:style w:type="paragraph" w:customStyle="1" w:styleId="HighlightText">
    <w:name w:val="Highlight Text"/>
    <w:basedOn w:val="Paragraph"/>
    <w:qFormat/>
    <w:rsid w:val="007B7B2A"/>
    <w:pPr>
      <w:pBdr>
        <w:top w:val="single" w:sz="48" w:space="10" w:color="1E1853" w:themeColor="text2"/>
        <w:bottom w:val="single" w:sz="48" w:space="13" w:color="1E1853"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A365AA"/>
    <w:pPr>
      <w:spacing w:before="240" w:after="120"/>
      <w:ind w:right="1080"/>
      <w:outlineLvl w:val="3"/>
    </w:pPr>
    <w:rPr>
      <w:b/>
      <w:color w:val="383838" w:themeColor="text1"/>
      <w:sz w:val="28"/>
    </w:rPr>
  </w:style>
  <w:style w:type="paragraph" w:customStyle="1" w:styleId="Paragraph-BeforeList">
    <w:name w:val="Paragraph - Before List"/>
    <w:basedOn w:val="Paragraph"/>
    <w:qFormat/>
    <w:rsid w:val="007B7B2A"/>
    <w:pPr>
      <w:spacing w:after="120"/>
    </w:pPr>
  </w:style>
  <w:style w:type="paragraph" w:customStyle="1" w:styleId="List-Level1">
    <w:name w:val="List - Level 1"/>
    <w:basedOn w:val="Normal"/>
    <w:qFormat/>
    <w:rsid w:val="00EC3B1B"/>
    <w:pPr>
      <w:numPr>
        <w:numId w:val="2"/>
      </w:numPr>
      <w:pBdr>
        <w:top w:val="nil"/>
        <w:left w:val="nil"/>
        <w:bottom w:val="nil"/>
        <w:right w:val="nil"/>
        <w:between w:val="nil"/>
      </w:pBdr>
      <w:spacing w:after="120"/>
    </w:pPr>
    <w:rPr>
      <w:b/>
      <w:bCs/>
      <w:color w:val="383838"/>
    </w:rPr>
  </w:style>
  <w:style w:type="paragraph" w:customStyle="1" w:styleId="List-Level2">
    <w:name w:val="List - Level 2"/>
    <w:basedOn w:val="Normal"/>
    <w:qFormat/>
    <w:rsid w:val="00962016"/>
    <w:pPr>
      <w:numPr>
        <w:ilvl w:val="1"/>
        <w:numId w:val="1"/>
      </w:numPr>
      <w:pBdr>
        <w:top w:val="nil"/>
        <w:left w:val="nil"/>
        <w:bottom w:val="nil"/>
        <w:right w:val="nil"/>
        <w:between w:val="nil"/>
      </w:pBdr>
      <w:spacing w:after="120"/>
    </w:pPr>
  </w:style>
  <w:style w:type="paragraph" w:customStyle="1" w:styleId="List-Level3">
    <w:name w:val="List - Level 3"/>
    <w:basedOn w:val="List-Level2"/>
    <w:qFormat/>
    <w:rsid w:val="008C7E4F"/>
    <w:pPr>
      <w:numPr>
        <w:ilvl w:val="2"/>
      </w:numPr>
    </w:pPr>
  </w:style>
  <w:style w:type="paragraph" w:customStyle="1" w:styleId="Paragraph-AfterList">
    <w:name w:val="Paragraph - After List"/>
    <w:basedOn w:val="Paragraph"/>
    <w:qFormat/>
    <w:rsid w:val="007B7B2A"/>
    <w:pPr>
      <w:spacing w:before="280"/>
    </w:pPr>
  </w:style>
  <w:style w:type="paragraph" w:customStyle="1" w:styleId="Heading5A">
    <w:name w:val="Heading 5A"/>
    <w:basedOn w:val="Heading4A"/>
    <w:qFormat/>
    <w:rsid w:val="00A365AA"/>
    <w:pPr>
      <w:spacing w:line="310" w:lineRule="exact"/>
      <w:outlineLvl w:val="4"/>
    </w:pPr>
    <w:rPr>
      <w:bCs w:val="0"/>
      <w:sz w:val="24"/>
      <w:szCs w:val="26"/>
    </w:rPr>
  </w:style>
  <w:style w:type="paragraph" w:customStyle="1" w:styleId="Heading6A">
    <w:name w:val="Heading 6A"/>
    <w:basedOn w:val="Heading5A"/>
    <w:qFormat/>
    <w:rsid w:val="00A365AA"/>
    <w:pPr>
      <w:spacing w:before="180" w:after="30"/>
      <w:ind w:right="0"/>
      <w:outlineLvl w:val="5"/>
    </w:pPr>
    <w:rPr>
      <w:b w:val="0"/>
      <w:i/>
      <w:iCs/>
      <w:color w:val="2C6497" w:themeColor="accent1" w:themeShade="BF"/>
      <w:szCs w:val="24"/>
    </w:rPr>
  </w:style>
  <w:style w:type="paragraph" w:customStyle="1" w:styleId="Pullquote">
    <w:name w:val="Pullquote"/>
    <w:basedOn w:val="HighlightText"/>
    <w:qFormat/>
    <w:rsid w:val="007B7B2A"/>
    <w:pPr>
      <w:spacing w:after="160"/>
    </w:pPr>
  </w:style>
  <w:style w:type="paragraph" w:customStyle="1" w:styleId="PullquoteAttribution">
    <w:name w:val="Pullquote Attribution"/>
    <w:basedOn w:val="Pullquote"/>
    <w:qFormat/>
    <w:rsid w:val="007B7B2A"/>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9407DC"/>
    <w:pPr>
      <w:numPr>
        <w:numId w:val="3"/>
      </w:numPr>
    </w:pPr>
  </w:style>
  <w:style w:type="paragraph" w:customStyle="1" w:styleId="List-Numbers">
    <w:name w:val="List - Numbers"/>
    <w:basedOn w:val="List-Letters"/>
    <w:qFormat/>
    <w:rsid w:val="007B7B2A"/>
    <w:pPr>
      <w:numPr>
        <w:numId w:val="0"/>
      </w:numPr>
    </w:pPr>
  </w:style>
  <w:style w:type="paragraph" w:customStyle="1" w:styleId="CalloutBox-Title">
    <w:name w:val="Callout Box - Title"/>
    <w:basedOn w:val="Paragraph-AfterList"/>
    <w:qFormat/>
    <w:rsid w:val="00C35C3F"/>
    <w:pPr>
      <w:pBdr>
        <w:top w:val="single" w:sz="48" w:space="10" w:color="3E87C7" w:themeColor="accent1"/>
        <w:bottom w:val="single" w:sz="4" w:space="1" w:color="3E87C7" w:themeColor="accent1"/>
      </w:pBdr>
      <w:spacing w:before="800" w:after="0"/>
    </w:pPr>
    <w:rPr>
      <w:color w:val="1D4365" w:themeColor="accent1" w:themeShade="80"/>
      <w:sz w:val="36"/>
      <w:szCs w:val="36"/>
    </w:rPr>
  </w:style>
  <w:style w:type="paragraph" w:customStyle="1" w:styleId="CalloutBox-Subtitle">
    <w:name w:val="Callout Box - Subtitle"/>
    <w:basedOn w:val="Paragraph-AfterList"/>
    <w:qFormat/>
    <w:rsid w:val="00C35C3F"/>
    <w:pPr>
      <w:pBdr>
        <w:bottom w:val="single" w:sz="12" w:space="7" w:color="DAEFD8"/>
      </w:pBdr>
      <w:spacing w:before="40" w:after="216"/>
    </w:pPr>
    <w:rPr>
      <w:b/>
      <w:bCs/>
      <w:i/>
      <w:iCs/>
      <w:color w:val="1E1853" w:themeColor="text2"/>
    </w:rPr>
  </w:style>
  <w:style w:type="paragraph" w:customStyle="1" w:styleId="CalloutBox-Paragraph">
    <w:name w:val="Callout Box - Paragraph"/>
    <w:basedOn w:val="Paragraph"/>
    <w:qFormat/>
    <w:rsid w:val="00C35C3F"/>
    <w:pPr>
      <w:spacing w:before="72" w:after="140"/>
    </w:pPr>
    <w:rPr>
      <w:color w:val="1D4365" w:themeColor="accent1" w:themeShade="80"/>
    </w:rPr>
  </w:style>
  <w:style w:type="paragraph" w:customStyle="1" w:styleId="CalloutBox-ParagraphBold">
    <w:name w:val="Callout Box - Paragraph Bold"/>
    <w:basedOn w:val="Paragraph"/>
    <w:qFormat/>
    <w:rsid w:val="00C35C3F"/>
    <w:pPr>
      <w:spacing w:before="72" w:after="140"/>
    </w:pPr>
    <w:rPr>
      <w:b/>
      <w:bCs/>
      <w:color w:val="1E1853" w:themeColor="text2"/>
    </w:rPr>
  </w:style>
  <w:style w:type="paragraph" w:customStyle="1" w:styleId="CalloutBox-ListLevel1">
    <w:name w:val="Callout Box - List Level 1"/>
    <w:qFormat/>
    <w:rsid w:val="00C35C3F"/>
    <w:pPr>
      <w:tabs>
        <w:tab w:val="num" w:pos="720"/>
      </w:tabs>
      <w:ind w:left="720" w:hanging="720"/>
    </w:pPr>
    <w:rPr>
      <w:color w:val="1D4365" w:themeColor="accent1" w:themeShade="80"/>
    </w:rPr>
  </w:style>
  <w:style w:type="paragraph" w:customStyle="1" w:styleId="CalloutBox-ListLevel2">
    <w:name w:val="Callout Box - List Level 2"/>
    <w:qFormat/>
    <w:rsid w:val="00C35C3F"/>
    <w:pPr>
      <w:tabs>
        <w:tab w:val="num" w:pos="1440"/>
      </w:tabs>
      <w:ind w:left="1440" w:hanging="720"/>
    </w:pPr>
    <w:rPr>
      <w:color w:val="1D4365" w:themeColor="accent1" w:themeShade="80"/>
    </w:rPr>
  </w:style>
  <w:style w:type="paragraph" w:customStyle="1" w:styleId="CalloutBox-ListLevel3">
    <w:name w:val="Callout Box - List Level 3"/>
    <w:qFormat/>
    <w:rsid w:val="00C35C3F"/>
    <w:pPr>
      <w:tabs>
        <w:tab w:val="num" w:pos="2160"/>
      </w:tabs>
      <w:ind w:left="2160" w:hanging="720"/>
    </w:pPr>
    <w:rPr>
      <w:color w:val="1D4365" w:themeColor="accent1" w:themeShade="80"/>
    </w:rPr>
  </w:style>
  <w:style w:type="paragraph" w:customStyle="1" w:styleId="CalloutBoxParagraphafterList">
    <w:name w:val="Callout Box – Paragraph after List"/>
    <w:basedOn w:val="Paragraph-AfterList"/>
    <w:qFormat/>
    <w:rsid w:val="00C35C3F"/>
    <w:pPr>
      <w:spacing w:before="300" w:after="140"/>
    </w:pPr>
    <w:rPr>
      <w:color w:val="1D4365" w:themeColor="accent1" w:themeShade="80"/>
    </w:rPr>
  </w:style>
  <w:style w:type="paragraph" w:customStyle="1" w:styleId="CalloutBoxListNumbers">
    <w:name w:val="Callout Box – List Numbers"/>
    <w:qFormat/>
    <w:rsid w:val="00C35C3F"/>
    <w:pPr>
      <w:tabs>
        <w:tab w:val="num" w:pos="720"/>
      </w:tabs>
      <w:ind w:left="720" w:hanging="720"/>
    </w:pPr>
    <w:rPr>
      <w:color w:val="1D4365" w:themeColor="accent1" w:themeShade="80"/>
    </w:rPr>
  </w:style>
  <w:style w:type="paragraph" w:customStyle="1" w:styleId="CalloutBoxListLetters">
    <w:name w:val="Callout Box – List Letters"/>
    <w:qFormat/>
    <w:rsid w:val="00C35C3F"/>
    <w:pPr>
      <w:tabs>
        <w:tab w:val="num" w:pos="720"/>
      </w:tabs>
      <w:ind w:left="720" w:hanging="720"/>
    </w:pPr>
    <w:rPr>
      <w:color w:val="1D4365" w:themeColor="accent1" w:themeShade="80"/>
    </w:rPr>
  </w:style>
  <w:style w:type="paragraph" w:customStyle="1" w:styleId="ParagraphAfterCalloutBox">
    <w:name w:val="Paragraph – After Callout Box"/>
    <w:basedOn w:val="Paragraph"/>
    <w:qFormat/>
    <w:rsid w:val="007B7B2A"/>
    <w:pPr>
      <w:spacing w:before="400"/>
    </w:pPr>
  </w:style>
  <w:style w:type="paragraph" w:customStyle="1" w:styleId="ParagraphInline">
    <w:name w:val="Paragraph – Inline"/>
    <w:basedOn w:val="Paragraph"/>
    <w:link w:val="ParagraphInlineChar"/>
    <w:qFormat/>
    <w:rsid w:val="007B7B2A"/>
    <w:rPr>
      <w:b/>
      <w:bCs/>
      <w:color w:val="95BFE6" w:themeColor="accent5"/>
    </w:rPr>
  </w:style>
  <w:style w:type="paragraph" w:styleId="FootnoteText">
    <w:name w:val="footnote text"/>
    <w:basedOn w:val="Normal"/>
    <w:link w:val="FootnoteTextChar"/>
    <w:uiPriority w:val="99"/>
    <w:semiHidden/>
    <w:unhideWhenUsed/>
    <w:rsid w:val="00C35C3F"/>
    <w:pPr>
      <w:spacing w:line="240" w:lineRule="auto"/>
    </w:pPr>
    <w:rPr>
      <w:szCs w:val="20"/>
    </w:rPr>
  </w:style>
  <w:style w:type="character" w:customStyle="1" w:styleId="FootnoteTextChar">
    <w:name w:val="Footnote Text Char"/>
    <w:basedOn w:val="DefaultParagraphFont"/>
    <w:link w:val="FootnoteText"/>
    <w:uiPriority w:val="99"/>
    <w:semiHidden/>
    <w:rsid w:val="00930A3D"/>
    <w:rPr>
      <w:rFonts w:ascii="Arial" w:hAnsi="Arial"/>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3C6899"/>
  </w:style>
  <w:style w:type="paragraph" w:customStyle="1" w:styleId="TableTitle">
    <w:name w:val="Table Title"/>
    <w:basedOn w:val="Paragraph"/>
    <w:uiPriority w:val="1"/>
    <w:qFormat/>
    <w:rsid w:val="009450F4"/>
    <w:pPr>
      <w:pBdr>
        <w:top w:val="single" w:sz="12" w:space="8" w:color="CAE0F9"/>
      </w:pBdr>
      <w:spacing w:after="0"/>
    </w:pPr>
    <w:rPr>
      <w:bCs/>
      <w:color w:val="534EA1" w:themeColor="accent2"/>
      <w:sz w:val="28"/>
      <w:szCs w:val="26"/>
    </w:rPr>
  </w:style>
  <w:style w:type="paragraph" w:customStyle="1" w:styleId="TableorFiguresNotesSources">
    <w:name w:val="Table or Figures Notes/Sources"/>
    <w:basedOn w:val="Paragraph"/>
    <w:qFormat/>
    <w:rsid w:val="0063545B"/>
    <w:pPr>
      <w:spacing w:before="120" w:after="400" w:line="200" w:lineRule="exact"/>
    </w:pPr>
    <w:rPr>
      <w:b/>
      <w:bCs/>
      <w:color w:val="534EA1" w:themeColor="accent2"/>
      <w:sz w:val="18"/>
      <w:szCs w:val="18"/>
    </w:rPr>
  </w:style>
  <w:style w:type="table" w:styleId="TableGrid">
    <w:name w:val="Table Grid"/>
    <w:basedOn w:val="NormalTable00"/>
    <w:uiPriority w:val="39"/>
    <w:rsid w:val="005D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NormalTable00"/>
    <w:uiPriority w:val="41"/>
    <w:rsid w:val="005D6A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NormalTable00"/>
    <w:uiPriority w:val="40"/>
    <w:rsid w:val="005D6A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2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BF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BF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BF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BFE6" w:themeFill="accent5"/>
      </w:tcPr>
    </w:tblStylePr>
    <w:tblStylePr w:type="band1Vert">
      <w:tblPr/>
      <w:tcPr>
        <w:shd w:val="clear" w:color="auto" w:fill="D4E5F5" w:themeFill="accent5" w:themeFillTint="66"/>
      </w:tcPr>
    </w:tblStylePr>
    <w:tblStylePr w:type="band1Horz">
      <w:tblPr/>
      <w:tcPr>
        <w:shd w:val="clear" w:color="auto" w:fill="D4E5F5" w:themeFill="accent5" w:themeFillTint="66"/>
      </w:tcPr>
    </w:tblStylePr>
  </w:style>
  <w:style w:type="table" w:styleId="GridTable4-Accent5">
    <w:name w:val="Grid Table 4 Accent 5"/>
    <w:basedOn w:val="NormalTable00"/>
    <w:uiPriority w:val="49"/>
    <w:rsid w:val="005D6A8C"/>
    <w:tblPr>
      <w:tblStyleRowBandSize w:val="1"/>
      <w:tblStyleColBandSize w:val="1"/>
      <w:tblBorders>
        <w:top w:val="single" w:sz="4" w:space="0" w:color="BFD8F0" w:themeColor="accent5" w:themeTint="99"/>
        <w:left w:val="single" w:sz="4" w:space="0" w:color="BFD8F0" w:themeColor="accent5" w:themeTint="99"/>
        <w:bottom w:val="single" w:sz="4" w:space="0" w:color="BFD8F0" w:themeColor="accent5" w:themeTint="99"/>
        <w:right w:val="single" w:sz="4" w:space="0" w:color="BFD8F0" w:themeColor="accent5" w:themeTint="99"/>
        <w:insideH w:val="single" w:sz="4" w:space="0" w:color="BFD8F0" w:themeColor="accent5" w:themeTint="99"/>
        <w:insideV w:val="single" w:sz="4" w:space="0" w:color="BFD8F0" w:themeColor="accent5" w:themeTint="99"/>
      </w:tblBorders>
    </w:tblPr>
    <w:tblStylePr w:type="firstRow">
      <w:rPr>
        <w:b/>
        <w:bCs/>
        <w:color w:val="FFFFFF" w:themeColor="background1"/>
      </w:rPr>
      <w:tblPr/>
      <w:tcPr>
        <w:tcBorders>
          <w:top w:val="single" w:sz="4" w:space="0" w:color="95BFE6" w:themeColor="accent5"/>
          <w:left w:val="single" w:sz="4" w:space="0" w:color="95BFE6" w:themeColor="accent5"/>
          <w:bottom w:val="single" w:sz="4" w:space="0" w:color="95BFE6" w:themeColor="accent5"/>
          <w:right w:val="single" w:sz="4" w:space="0" w:color="95BFE6" w:themeColor="accent5"/>
          <w:insideH w:val="nil"/>
          <w:insideV w:val="nil"/>
        </w:tcBorders>
        <w:shd w:val="clear" w:color="auto" w:fill="95BFE6" w:themeFill="accent5"/>
      </w:tcPr>
    </w:tblStylePr>
    <w:tblStylePr w:type="lastRow">
      <w:rPr>
        <w:b/>
        <w:bCs/>
      </w:rPr>
      <w:tblPr/>
      <w:tcPr>
        <w:tcBorders>
          <w:top w:val="double" w:sz="4" w:space="0" w:color="95BFE6" w:themeColor="accent5"/>
        </w:tcBorders>
      </w:tcPr>
    </w:tblStylePr>
    <w:tblStylePr w:type="firstCol">
      <w:rPr>
        <w:b/>
        <w:bCs/>
      </w:rPr>
    </w:tblStylePr>
    <w:tblStylePr w:type="lastCol">
      <w:rPr>
        <w:b/>
        <w:bCs/>
      </w:rPr>
    </w:tblStylePr>
    <w:tblStylePr w:type="band1Vert">
      <w:tblPr/>
      <w:tcPr>
        <w:shd w:val="clear" w:color="auto" w:fill="E9F2FA" w:themeFill="accent5" w:themeFillTint="33"/>
      </w:tcPr>
    </w:tblStylePr>
    <w:tblStylePr w:type="band1Horz">
      <w:tblPr/>
      <w:tcPr>
        <w:shd w:val="clear" w:color="auto" w:fill="E9F2FA" w:themeFill="accent5" w:themeFillTint="33"/>
      </w:tcPr>
    </w:tblStylePr>
  </w:style>
  <w:style w:type="table" w:styleId="GridTable5Dark-Accent6">
    <w:name w:val="Grid Table 5 Dark Accent 6"/>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B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9D7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9D7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9D7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9D70" w:themeFill="accent6"/>
      </w:tcPr>
    </w:tblStylePr>
    <w:tblStylePr w:type="band1Vert">
      <w:tblPr/>
      <w:tcPr>
        <w:shd w:val="clear" w:color="auto" w:fill="BBD8C5" w:themeFill="accent6" w:themeFillTint="66"/>
      </w:tcPr>
    </w:tblStylePr>
    <w:tblStylePr w:type="band1Horz">
      <w:tblPr/>
      <w:tcPr>
        <w:shd w:val="clear" w:color="auto" w:fill="BBD8C5" w:themeFill="accent6" w:themeFillTint="66"/>
      </w:tcPr>
    </w:tblStylePr>
  </w:style>
  <w:style w:type="table" w:styleId="ListTable3-Accent5">
    <w:name w:val="List Table 3 Accent 5"/>
    <w:aliases w:val="WestEd Table"/>
    <w:basedOn w:val="NormalTable00"/>
    <w:uiPriority w:val="48"/>
    <w:rsid w:val="006E52E5"/>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95BFE6" w:themeFill="accent5"/>
      </w:tcPr>
    </w:tblStylePr>
    <w:tblStylePr w:type="lastRow">
      <w:rPr>
        <w:b/>
        <w:bCs/>
      </w:rPr>
      <w:tblPr/>
      <w:tcPr>
        <w:shd w:val="clear" w:color="auto" w:fill="1A154A" w:themeFill="text2" w:themeFillShade="E6"/>
      </w:tcPr>
    </w:tblStylePr>
    <w:tblStylePr w:type="firstCol">
      <w:rPr>
        <w:b/>
        <w:bCs/>
      </w:rPr>
      <w:tblPr/>
      <w:tcPr>
        <w:shd w:val="clear" w:color="auto" w:fill="E9F2FA" w:themeFill="accent5" w:themeFillTint="33"/>
      </w:tcPr>
    </w:tblStylePr>
    <w:tblStylePr w:type="lastCol">
      <w:rPr>
        <w:b/>
        <w:bCs/>
      </w:rPr>
      <w:tblPr/>
      <w:tcPr>
        <w:shd w:val="clear" w:color="auto" w:fill="1A154A" w:themeFill="text2" w:themeFillShade="E6"/>
      </w:tcPr>
    </w:tblStylePr>
    <w:tblStylePr w:type="band1Vert">
      <w:tblPr/>
      <w:tcPr>
        <w:shd w:val="clear" w:color="auto" w:fill="1E1853" w:themeFill="text2"/>
      </w:tcPr>
    </w:tblStylePr>
    <w:tblStylePr w:type="band2Vert">
      <w:tblPr/>
      <w:tcPr>
        <w:shd w:val="clear" w:color="auto" w:fill="1E1853" w:themeFill="text2"/>
      </w:tcPr>
    </w:tblStylePr>
    <w:tblStylePr w:type="band1Horz">
      <w:tblPr/>
      <w:tcPr>
        <w:shd w:val="clear" w:color="auto" w:fill="1E1853" w:themeFill="text2"/>
      </w:tcPr>
    </w:tblStylePr>
    <w:tblStylePr w:type="band2Horz">
      <w:tblPr/>
      <w:tcPr>
        <w:shd w:val="clear" w:color="auto" w:fill="1E1853"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BFE6" w:themeColor="accent5"/>
          <w:left w:val="nil"/>
        </w:tcBorders>
      </w:tcPr>
    </w:tblStylePr>
    <w:tblStylePr w:type="swCell">
      <w:tblPr/>
      <w:tcPr>
        <w:tcBorders>
          <w:top w:val="double" w:sz="4" w:space="0" w:color="95BFE6" w:themeColor="accent5"/>
          <w:right w:val="nil"/>
        </w:tcBorders>
      </w:tcPr>
    </w:tblStylePr>
  </w:style>
  <w:style w:type="paragraph" w:customStyle="1" w:styleId="TableTotalRowText">
    <w:name w:val="Table Total Row Text"/>
    <w:basedOn w:val="TableBodyText"/>
    <w:qFormat/>
    <w:rsid w:val="007B7B2A"/>
    <w:rPr>
      <w:color w:val="FFFFFF"/>
    </w:rPr>
  </w:style>
  <w:style w:type="paragraph" w:customStyle="1" w:styleId="TableHeaderRow">
    <w:name w:val="Table Header Row"/>
    <w:basedOn w:val="Normal"/>
    <w:qFormat/>
    <w:rsid w:val="00C35C3F"/>
    <w:pPr>
      <w:jc w:val="center"/>
    </w:pPr>
    <w:rPr>
      <w:b/>
      <w:bCs/>
      <w:color w:val="FFFFFF" w:themeColor="background1"/>
    </w:rPr>
  </w:style>
  <w:style w:type="paragraph" w:customStyle="1" w:styleId="TableCategoryText">
    <w:name w:val="Table Category Text"/>
    <w:basedOn w:val="Paragraph"/>
    <w:qFormat/>
    <w:rsid w:val="00C35C3F"/>
    <w:pPr>
      <w:spacing w:after="0"/>
    </w:pPr>
    <w:rPr>
      <w:b/>
      <w:bCs/>
      <w:color w:val="1D4365" w:themeColor="accent1" w:themeShade="80"/>
      <w:szCs w:val="20"/>
    </w:rPr>
  </w:style>
  <w:style w:type="paragraph" w:customStyle="1" w:styleId="TableBodyText">
    <w:name w:val="Table Body Text"/>
    <w:basedOn w:val="Paragraph"/>
    <w:qFormat/>
    <w:rsid w:val="009E7B3E"/>
    <w:pPr>
      <w:spacing w:after="120" w:line="240" w:lineRule="auto"/>
    </w:pPr>
    <w:rPr>
      <w:color w:val="1D4365" w:themeColor="accent1" w:themeShade="80"/>
      <w:szCs w:val="20"/>
    </w:rPr>
  </w:style>
  <w:style w:type="paragraph" w:customStyle="1" w:styleId="TableBullets">
    <w:name w:val="Table Bullets"/>
    <w:basedOn w:val="Paragraph"/>
    <w:qFormat/>
    <w:rsid w:val="00E316D5"/>
    <w:pPr>
      <w:tabs>
        <w:tab w:val="num" w:pos="720"/>
      </w:tabs>
      <w:spacing w:after="120" w:line="240" w:lineRule="auto"/>
      <w:ind w:left="720" w:hanging="720"/>
    </w:pPr>
    <w:rPr>
      <w:color w:val="1D4365" w:themeColor="accent1" w:themeShade="80"/>
      <w:szCs w:val="20"/>
    </w:rPr>
  </w:style>
  <w:style w:type="paragraph" w:customStyle="1" w:styleId="CalloutBox-TitlenoSubtitle">
    <w:name w:val="Callout Box - Title no Subtitle"/>
    <w:basedOn w:val="CalloutBox-Title"/>
    <w:qFormat/>
    <w:rsid w:val="00C35C3F"/>
    <w:pPr>
      <w:pBdr>
        <w:bottom w:val="single" w:sz="4" w:space="10" w:color="3E87C7" w:themeColor="accent1"/>
      </w:pBdr>
    </w:pPr>
  </w:style>
  <w:style w:type="paragraph" w:customStyle="1" w:styleId="CalloutBoxLastParagraph">
    <w:name w:val="Callout Box – Last Paragraph"/>
    <w:basedOn w:val="CalloutBox-Paragraph"/>
    <w:qFormat/>
    <w:rsid w:val="00930A3D"/>
    <w:pPr>
      <w:pBdr>
        <w:top w:val="single" w:sz="48" w:space="18" w:color="3E87C7" w:themeColor="accent1"/>
        <w:left w:val="single" w:sz="48" w:space="10" w:color="FFFFFF" w:themeColor="background1"/>
        <w:bottom w:val="single" w:sz="48" w:space="18" w:color="3E87C7" w:themeColor="accent1"/>
        <w:right w:val="single" w:sz="48" w:space="10" w:color="FFFFFF" w:themeColor="background1"/>
      </w:pBdr>
      <w:shd w:val="clear" w:color="auto" w:fill="EFF7FF"/>
      <w:spacing w:after="270" w:line="300" w:lineRule="auto"/>
      <w:ind w:left="180" w:right="180"/>
    </w:pPr>
    <w:rPr>
      <w:color w:val="1E1853" w:themeColor="text2"/>
    </w:rPr>
  </w:style>
  <w:style w:type="character" w:styleId="CommentReference">
    <w:name w:val="annotation reference"/>
    <w:basedOn w:val="DefaultParagraphFont"/>
    <w:uiPriority w:val="99"/>
    <w:semiHidden/>
    <w:unhideWhenUsed/>
    <w:rsid w:val="007C3736"/>
    <w:rPr>
      <w:rFonts w:asciiTheme="minorHAnsi" w:hAnsiTheme="minorHAnsi"/>
      <w:color w:val="3E87C7" w:themeColor="accent1"/>
      <w:sz w:val="16"/>
      <w:szCs w:val="16"/>
    </w:rPr>
  </w:style>
  <w:style w:type="paragraph" w:styleId="CommentText">
    <w:name w:val="annotation text"/>
    <w:basedOn w:val="Normal"/>
    <w:link w:val="CommentTextChar"/>
    <w:uiPriority w:val="99"/>
    <w:unhideWhenUsed/>
    <w:rsid w:val="00C35C3F"/>
    <w:pPr>
      <w:spacing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C35C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3A"/>
    <w:qFormat/>
    <w:rsid w:val="0063545B"/>
    <w:rPr>
      <w:b/>
      <w:color w:val="383838" w:themeColor="text1"/>
    </w:rPr>
  </w:style>
  <w:style w:type="paragraph" w:customStyle="1" w:styleId="HighlightBox-Title">
    <w:name w:val="Highlight Box - Title"/>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2C6497" w:themeFill="accent1" w:themeFillShade="BF"/>
      <w:spacing w:before="600" w:after="0"/>
      <w:ind w:left="288" w:right="288"/>
    </w:pPr>
    <w:rPr>
      <w:b/>
      <w:bCs/>
      <w:color w:val="FFFFFF" w:themeColor="background1"/>
      <w:sz w:val="28"/>
      <w:szCs w:val="28"/>
    </w:rPr>
  </w:style>
  <w:style w:type="paragraph" w:customStyle="1" w:styleId="HighlightBox-Paragraph">
    <w:name w:val="Highlight Box - Paragraph"/>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E9F2FA" w:themeFill="accent5" w:themeFillTint="33"/>
      <w:spacing w:before="100" w:after="116"/>
      <w:ind w:left="289" w:right="289"/>
    </w:pPr>
    <w:rPr>
      <w:color w:val="1E1853" w:themeColor="text2"/>
    </w:rPr>
  </w:style>
  <w:style w:type="paragraph" w:customStyle="1" w:styleId="HighlightBoxParagraphnoTitle">
    <w:name w:val="Highlight Box – Paragraph no Title"/>
    <w:basedOn w:val="HighlightBox-Paragraph"/>
    <w:qFormat/>
    <w:rsid w:val="007B7B2A"/>
    <w:pPr>
      <w:spacing w:before="500"/>
    </w:pPr>
  </w:style>
  <w:style w:type="paragraph" w:customStyle="1" w:styleId="BlockQuote">
    <w:name w:val="BlockQuote"/>
    <w:basedOn w:val="Paragraph"/>
    <w:qFormat/>
    <w:rsid w:val="007B7B2A"/>
    <w:pPr>
      <w:spacing w:before="240"/>
      <w:ind w:left="578" w:right="578"/>
    </w:pPr>
    <w:rPr>
      <w:rFonts w:cs="Times New Roman (Body CS)"/>
      <w:iCs/>
    </w:rPr>
  </w:style>
  <w:style w:type="paragraph" w:customStyle="1" w:styleId="TableCategoryTotalText">
    <w:name w:val="Table Category Total Text"/>
    <w:basedOn w:val="TableCategoryText"/>
    <w:qFormat/>
    <w:rsid w:val="007B7B2A"/>
    <w:rPr>
      <w:bCs w:val="0"/>
      <w:color w:val="FFFFFF"/>
    </w:rPr>
  </w:style>
  <w:style w:type="paragraph" w:styleId="TOC1">
    <w:name w:val="toc 1"/>
    <w:basedOn w:val="Normal"/>
    <w:next w:val="Normal"/>
    <w:autoRedefine/>
    <w:uiPriority w:val="39"/>
    <w:unhideWhenUsed/>
    <w:rsid w:val="008E390B"/>
    <w:pPr>
      <w:keepNext/>
      <w:tabs>
        <w:tab w:val="right" w:pos="9350"/>
      </w:tabs>
      <w:spacing w:before="380"/>
      <w:ind w:left="360"/>
    </w:pPr>
    <w:rPr>
      <w:b/>
      <w:color w:val="1E1853" w:themeColor="text2"/>
      <w:sz w:val="28"/>
    </w:rPr>
  </w:style>
  <w:style w:type="character" w:customStyle="1" w:styleId="Heading2Char">
    <w:name w:val="Heading 2 Char"/>
    <w:basedOn w:val="DefaultParagraphFont"/>
    <w:link w:val="heading200"/>
    <w:uiPriority w:val="9"/>
    <w:semiHidden/>
    <w:rsid w:val="008B53B8"/>
    <w:rPr>
      <w:rFonts w:asciiTheme="majorHAnsi" w:eastAsiaTheme="majorEastAsia" w:hAnsiTheme="majorHAnsi" w:cstheme="majorBidi"/>
      <w:color w:val="2C6497" w:themeColor="accent1" w:themeShade="BF"/>
      <w:sz w:val="26"/>
      <w:szCs w:val="26"/>
    </w:rPr>
  </w:style>
  <w:style w:type="character" w:customStyle="1" w:styleId="Heading3Char">
    <w:name w:val="Heading 3 Char"/>
    <w:basedOn w:val="DefaultParagraphFont"/>
    <w:link w:val="heading300"/>
    <w:uiPriority w:val="9"/>
    <w:semiHidden/>
    <w:rsid w:val="008B53B8"/>
    <w:rPr>
      <w:rFonts w:asciiTheme="majorHAnsi" w:eastAsiaTheme="majorEastAsia" w:hAnsiTheme="majorHAnsi" w:cstheme="majorBidi"/>
      <w:color w:val="1D4264" w:themeColor="accent1" w:themeShade="7F"/>
      <w:sz w:val="24"/>
      <w:szCs w:val="24"/>
    </w:rPr>
  </w:style>
  <w:style w:type="paragraph" w:styleId="TOC2">
    <w:name w:val="toc 2"/>
    <w:basedOn w:val="Normal"/>
    <w:next w:val="Normal"/>
    <w:autoRedefine/>
    <w:uiPriority w:val="39"/>
    <w:unhideWhenUsed/>
    <w:rsid w:val="00980992"/>
    <w:pPr>
      <w:tabs>
        <w:tab w:val="right" w:pos="9350"/>
      </w:tabs>
      <w:spacing w:before="20" w:after="140"/>
      <w:ind w:left="1080" w:right="1440"/>
    </w:pPr>
    <w:rPr>
      <w:b/>
      <w:color w:val="1D4365" w:themeColor="accent1" w:themeShade="80"/>
      <w:sz w:val="26"/>
    </w:rPr>
  </w:style>
  <w:style w:type="paragraph" w:styleId="TOC3">
    <w:name w:val="toc 3"/>
    <w:basedOn w:val="Normal"/>
    <w:next w:val="Normal"/>
    <w:autoRedefine/>
    <w:uiPriority w:val="39"/>
    <w:unhideWhenUsed/>
    <w:rsid w:val="008E390B"/>
    <w:pPr>
      <w:keepNext/>
      <w:tabs>
        <w:tab w:val="right" w:pos="9350"/>
      </w:tabs>
      <w:spacing w:before="20" w:after="140"/>
      <w:ind w:left="1440" w:right="1440"/>
    </w:pPr>
    <w:rPr>
      <w:color w:val="1D4365" w:themeColor="accent1" w:themeShade="80"/>
    </w:rPr>
  </w:style>
  <w:style w:type="paragraph" w:styleId="TOC4">
    <w:name w:val="toc 4"/>
    <w:basedOn w:val="Normal"/>
    <w:next w:val="Normal"/>
    <w:autoRedefine/>
    <w:uiPriority w:val="39"/>
    <w:unhideWhenUsed/>
    <w:rsid w:val="00C35C3F"/>
    <w:pPr>
      <w:keepNext/>
      <w:tabs>
        <w:tab w:val="right" w:pos="9350"/>
      </w:tabs>
      <w:spacing w:before="20" w:line="260" w:lineRule="exact"/>
      <w:ind w:left="1800" w:right="1440"/>
    </w:pPr>
    <w:rPr>
      <w:rFonts w:ascii="Calibri" w:hAnsi="Calibri"/>
      <w:i/>
      <w:color w:val="3E87C7" w:themeColor="accent1"/>
      <w:sz w:val="21"/>
    </w:rPr>
  </w:style>
  <w:style w:type="paragraph" w:customStyle="1" w:styleId="TOCListHeading">
    <w:name w:val="TOC List Heading"/>
    <w:basedOn w:val="Paragraph"/>
    <w:qFormat/>
    <w:rsid w:val="0063545B"/>
    <w:pPr>
      <w:pBdr>
        <w:top w:val="single" w:sz="36" w:space="15" w:color="3E87C7" w:themeColor="accent1"/>
      </w:pBdr>
      <w:spacing w:before="800" w:after="180"/>
      <w:ind w:left="720"/>
      <w:outlineLvl w:val="1"/>
    </w:pPr>
    <w:rPr>
      <w:rFonts w:cs="Times New Roman (Body CS)"/>
      <w:b/>
      <w:bCs/>
      <w:caps/>
      <w:color w:val="1E1853" w:themeColor="text2"/>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C35C3F"/>
    <w:pPr>
      <w:widowControl w:val="0"/>
      <w:autoSpaceDE w:val="0"/>
      <w:autoSpaceDN w:val="0"/>
      <w:adjustRightInd w:val="0"/>
      <w:spacing w:line="240" w:lineRule="auto"/>
      <w:textAlignment w:val="center"/>
    </w:pPr>
    <w:rPr>
      <w:rFonts w:ascii="Calibri" w:hAnsi="Calibri"/>
      <w:b/>
      <w:bCs/>
      <w:i/>
      <w:iCs/>
      <w:sz w:val="18"/>
      <w:szCs w:val="18"/>
    </w:rPr>
  </w:style>
  <w:style w:type="character" w:styleId="PageNumber">
    <w:name w:val="page number"/>
    <w:basedOn w:val="DefaultParagraphFont"/>
    <w:uiPriority w:val="99"/>
    <w:semiHidden/>
    <w:unhideWhenUsed/>
    <w:rsid w:val="00C26C48"/>
    <w:rPr>
      <w:rFonts w:ascii="Arial" w:hAnsi="Arial"/>
      <w:color w:val="3E87C7" w:themeColor="accent1"/>
      <w:sz w:val="20"/>
      <w:bdr w:val="none" w:sz="0" w:space="0" w:color="auto"/>
    </w:rPr>
  </w:style>
  <w:style w:type="character" w:customStyle="1" w:styleId="Heading2B-StartofnewpageChar">
    <w:name w:val="Heading 2B - Start of new page Char"/>
    <w:basedOn w:val="DefaultParagraphFont"/>
    <w:link w:val="Heading2B-Startofnewpage"/>
    <w:rsid w:val="00962016"/>
    <w:rPr>
      <w:b/>
      <w:color w:val="383838" w:themeColor="text1"/>
      <w:sz w:val="36"/>
      <w:szCs w:val="70"/>
    </w:rPr>
  </w:style>
  <w:style w:type="character" w:customStyle="1" w:styleId="ParagraphIntroFollowingHeadingChar">
    <w:name w:val="Paragraph  – Intro Following Heading Char"/>
    <w:basedOn w:val="Heading2B-StartofnewpageChar"/>
    <w:link w:val="ParagraphIntroFollowingHeading"/>
    <w:rsid w:val="0063545B"/>
    <w:rPr>
      <w:rFonts w:ascii="Arial" w:hAnsi="Arial"/>
      <w:b/>
      <w:color w:val="1D4365" w:themeColor="accent1" w:themeShade="80"/>
      <w:sz w:val="30"/>
      <w:szCs w:val="30"/>
    </w:rPr>
  </w:style>
  <w:style w:type="character" w:customStyle="1" w:styleId="ParagraphFirstContentAfterIntroChar">
    <w:name w:val="Paragraph – First Content After Intro Char"/>
    <w:basedOn w:val="ParagraphIntroFollowingHeadingChar"/>
    <w:link w:val="ParagraphFirstContentAfterIntro"/>
    <w:rsid w:val="0063545B"/>
    <w:rPr>
      <w:rFonts w:ascii="Arial" w:hAnsi="Arial"/>
      <w:b/>
      <w:color w:val="3E535F"/>
      <w:sz w:val="30"/>
      <w:szCs w:val="30"/>
    </w:rPr>
  </w:style>
  <w:style w:type="character" w:customStyle="1" w:styleId="ParagraphChar">
    <w:name w:val="Paragraph Char"/>
    <w:basedOn w:val="ParagraphFirstContentAfterIntroChar"/>
    <w:link w:val="Paragraph"/>
    <w:rsid w:val="00794527"/>
    <w:rPr>
      <w:rFonts w:ascii="Arial" w:hAnsi="Arial"/>
      <w:b/>
      <w:color w:val="3E535F"/>
      <w:sz w:val="24"/>
      <w:szCs w:val="24"/>
      <w:lang w:val="en-US"/>
    </w:rPr>
  </w:style>
  <w:style w:type="character" w:customStyle="1" w:styleId="ParagraphInlineChar">
    <w:name w:val="Paragraph – Inline Char"/>
    <w:basedOn w:val="ParagraphChar"/>
    <w:link w:val="ParagraphInline"/>
    <w:rsid w:val="007B7B2A"/>
    <w:rPr>
      <w:rFonts w:ascii="Arial" w:hAnsi="Arial"/>
      <w:b w:val="0"/>
      <w:bCs/>
      <w:color w:val="95BFE6" w:themeColor="accent5"/>
      <w:sz w:val="24"/>
      <w:szCs w:val="24"/>
      <w:lang w:val="en-US"/>
    </w:rPr>
  </w:style>
  <w:style w:type="paragraph" w:customStyle="1" w:styleId="Figure">
    <w:name w:val="Figure"/>
    <w:basedOn w:val="Paragraph"/>
    <w:qFormat/>
    <w:rsid w:val="007B7B2A"/>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954F72" w:themeColor="followedHyperlink"/>
      <w:u w:val="single"/>
    </w:rPr>
  </w:style>
  <w:style w:type="paragraph" w:customStyle="1" w:styleId="FigureTitle">
    <w:name w:val="Figure Title"/>
    <w:basedOn w:val="TableTitle"/>
    <w:uiPriority w:val="1"/>
    <w:qFormat/>
    <w:rsid w:val="0063545B"/>
    <w:pPr>
      <w:pBdr>
        <w:top w:val="single" w:sz="12" w:space="8" w:color="3E87C7" w:themeColor="accent1"/>
      </w:pBdr>
      <w:spacing w:before="240"/>
    </w:pPr>
    <w:rPr>
      <w:color w:val="5043C8" w:themeColor="text2" w:themeTint="99"/>
    </w:rPr>
  </w:style>
  <w:style w:type="paragraph" w:styleId="TableofFigures">
    <w:name w:val="table of figures"/>
    <w:basedOn w:val="Normal"/>
    <w:next w:val="Normal"/>
    <w:uiPriority w:val="99"/>
    <w:unhideWhenUsed/>
    <w:rsid w:val="00C35C3F"/>
    <w:pPr>
      <w:keepNext/>
      <w:tabs>
        <w:tab w:val="right" w:pos="9346"/>
      </w:tabs>
      <w:spacing w:before="20" w:after="140" w:line="260" w:lineRule="exact"/>
      <w:ind w:left="720"/>
    </w:pPr>
    <w:rPr>
      <w:rFonts w:ascii="Calibri" w:hAnsi="Calibri"/>
      <w:color w:val="3E87C7" w:themeColor="accent1"/>
      <w:sz w:val="21"/>
    </w:r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C35C3F"/>
    <w:pPr>
      <w:keepNext/>
      <w:tabs>
        <w:tab w:val="right" w:pos="9350"/>
      </w:tabs>
      <w:spacing w:before="20" w:after="140" w:line="260" w:lineRule="exact"/>
      <w:ind w:left="720"/>
    </w:pPr>
    <w:rPr>
      <w:rFonts w:ascii="Calibri" w:hAnsi="Calibri"/>
      <w:color w:val="3E87C7" w:themeColor="accent1"/>
      <w:sz w:val="21"/>
    </w:rPr>
  </w:style>
  <w:style w:type="paragraph" w:customStyle="1" w:styleId="StyleBoilerplateItalic">
    <w:name w:val="Style Boilerplate + Italic"/>
    <w:basedOn w:val="Boilerplate"/>
    <w:rsid w:val="007B7B2A"/>
    <w:rPr>
      <w:i/>
      <w:iCs/>
    </w:rPr>
  </w:style>
  <w:style w:type="paragraph" w:customStyle="1" w:styleId="StyleTOC2NotBold">
    <w:name w:val="Style TOC 2 + Not Bold"/>
    <w:basedOn w:val="TOC2"/>
    <w:rsid w:val="007B7B2A"/>
    <w:rPr>
      <w:b w:val="0"/>
    </w:rPr>
  </w:style>
  <w:style w:type="paragraph" w:customStyle="1" w:styleId="StyleParagraphItalic">
    <w:name w:val="Style Paragraph + Italic"/>
    <w:basedOn w:val="Paragraph"/>
    <w:rsid w:val="007B7B2A"/>
    <w:rPr>
      <w:i/>
      <w:iCs/>
    </w:rPr>
  </w:style>
  <w:style w:type="character" w:customStyle="1" w:styleId="eop">
    <w:name w:val="eop"/>
    <w:basedOn w:val="DefaultParagraphFont"/>
    <w:rsid w:val="00C36AC3"/>
  </w:style>
  <w:style w:type="paragraph" w:styleId="CommentSubject">
    <w:name w:val="annotation subject"/>
    <w:basedOn w:val="CommentText"/>
    <w:next w:val="CommentText"/>
    <w:link w:val="CommentSubjectChar"/>
    <w:uiPriority w:val="99"/>
    <w:semiHidden/>
    <w:unhideWhenUsed/>
    <w:rsid w:val="007D368E"/>
    <w:pPr>
      <w:spacing w:after="200"/>
    </w:pPr>
    <w:rPr>
      <w:b/>
      <w:bCs/>
      <w:lang w:eastAsia="zh-CN"/>
    </w:rPr>
  </w:style>
  <w:style w:type="character" w:customStyle="1" w:styleId="CommentSubjectChar">
    <w:name w:val="Comment Subject Char"/>
    <w:basedOn w:val="CommentTextChar"/>
    <w:link w:val="CommentSubject"/>
    <w:uiPriority w:val="99"/>
    <w:semiHidden/>
    <w:rsid w:val="007D368E"/>
    <w:rPr>
      <w:b/>
      <w:bCs/>
      <w:sz w:val="20"/>
      <w:szCs w:val="20"/>
      <w:lang w:val="en-US" w:eastAsia="en-US"/>
    </w:rPr>
  </w:style>
  <w:style w:type="character" w:styleId="Emphasis">
    <w:name w:val="Emphasis"/>
    <w:basedOn w:val="DefaultParagraphFont"/>
    <w:uiPriority w:val="20"/>
    <w:qFormat/>
    <w:rsid w:val="007D368E"/>
    <w:rPr>
      <w:i/>
      <w:iCs/>
    </w:rPr>
  </w:style>
  <w:style w:type="paragraph" w:styleId="ListParagraph">
    <w:name w:val="List Paragraph"/>
    <w:basedOn w:val="Normal"/>
    <w:uiPriority w:val="34"/>
    <w:qFormat/>
    <w:rsid w:val="00C35C3F"/>
    <w:pPr>
      <w:spacing w:line="240" w:lineRule="auto"/>
      <w:ind w:left="720"/>
      <w:contextualSpacing/>
    </w:pPr>
    <w:rPr>
      <w:rFonts w:ascii="Calibri" w:hAnsi="Calibri"/>
    </w:rPr>
  </w:style>
  <w:style w:type="table" w:customStyle="1" w:styleId="a">
    <w:basedOn w:val="NormalTable00"/>
    <w:rPr>
      <w:sz w:val="20"/>
      <w:szCs w:val="20"/>
    </w:rPr>
    <w:tblPr>
      <w:tblStyleRowBandSize w:val="1"/>
      <w:tblStyleColBandSize w:val="1"/>
      <w:tblCellMar>
        <w:top w:w="142" w:type="dxa"/>
        <w:left w:w="176" w:type="dxa"/>
        <w:bottom w:w="142" w:type="dxa"/>
        <w:right w:w="119" w:type="dxa"/>
      </w:tblCellMar>
    </w:tblPr>
    <w:tcPr>
      <w:shd w:val="clear" w:color="auto" w:fill="E1EDFB"/>
    </w:tc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4">
    <w:basedOn w:val="NormalTable0"/>
    <w:rPr>
      <w:sz w:val="20"/>
      <w:szCs w:val="20"/>
    </w:rPr>
    <w:tblPr>
      <w:tblStyleRowBandSize w:val="1"/>
      <w:tblStyleColBandSize w:val="1"/>
      <w:tblCellMar>
        <w:left w:w="115" w:type="dxa"/>
        <w:right w:w="115" w:type="dxa"/>
      </w:tblCellMar>
    </w:tblPr>
    <w:tcPr>
      <w:shd w:val="clear" w:color="auto" w:fill="E1EDFB"/>
    </w:tcPr>
  </w:style>
  <w:style w:type="paragraph" w:styleId="Revision">
    <w:name w:val="Revision"/>
    <w:hidden/>
    <w:uiPriority w:val="99"/>
    <w:semiHidden/>
    <w:rsid w:val="00FB1E2C"/>
  </w:style>
  <w:style w:type="character" w:customStyle="1" w:styleId="TitleChar">
    <w:name w:val="Title Char"/>
    <w:basedOn w:val="DefaultParagraphFont"/>
    <w:link w:val="Title"/>
    <w:uiPriority w:val="10"/>
    <w:rsid w:val="00F539D1"/>
    <w:rPr>
      <w:rFonts w:ascii="Arial" w:eastAsia="Arial" w:hAnsi="Arial" w:cs="Arial"/>
      <w:sz w:val="52"/>
      <w:szCs w:val="52"/>
      <w:lang w:val="en"/>
    </w:rPr>
  </w:style>
  <w:style w:type="character" w:styleId="IntenseEmphasis">
    <w:name w:val="Intense Emphasis"/>
    <w:aliases w:val="Intense Emphasis - Student Sample"/>
    <w:basedOn w:val="DefaultParagraphFont"/>
    <w:uiPriority w:val="21"/>
    <w:qFormat/>
    <w:rsid w:val="00A365AA"/>
    <w:rPr>
      <w:rFonts w:ascii="Arial" w:hAnsi="Arial"/>
      <w:i/>
      <w:iCs/>
      <w:color w:val="3E87C7" w:themeColor="accent1"/>
    </w:rPr>
  </w:style>
  <w:style w:type="character" w:styleId="Strong">
    <w:name w:val="Strong"/>
    <w:aliases w:val="Strong - PT Item"/>
    <w:basedOn w:val="DefaultParagraphFont"/>
    <w:uiPriority w:val="22"/>
    <w:qFormat/>
    <w:rsid w:val="003F721B"/>
    <w:rPr>
      <w:rFonts w:asciiTheme="majorHAnsi" w:eastAsia="Calibri" w:hAnsiTheme="majorHAnsi"/>
      <w:b/>
    </w:rPr>
  </w:style>
  <w:style w:type="paragraph" w:styleId="TOCHeading">
    <w:name w:val="TOC Heading"/>
    <w:basedOn w:val="Heading1"/>
    <w:next w:val="Normal"/>
    <w:uiPriority w:val="39"/>
    <w:unhideWhenUsed/>
    <w:qFormat/>
    <w:rsid w:val="007036CF"/>
    <w:pPr>
      <w:spacing w:line="259" w:lineRule="auto"/>
      <w:outlineLvl w:val="9"/>
    </w:pPr>
    <w:rPr>
      <w:rFonts w:asciiTheme="majorHAnsi" w:eastAsiaTheme="majorEastAsia" w:hAnsiTheme="majorHAnsi" w:cstheme="majorBidi"/>
      <w:color w:val="2C6497" w:themeColor="accent1" w:themeShade="BF"/>
    </w:rPr>
  </w:style>
  <w:style w:type="paragraph" w:customStyle="1" w:styleId="StudentVoicesBody">
    <w:name w:val="Student Voices Body"/>
    <w:basedOn w:val="Normal"/>
    <w:qFormat/>
    <w:rsid w:val="006C7941"/>
    <w:pPr>
      <w:ind w:left="180" w:right="180"/>
      <w:mirrorIndents/>
    </w:pPr>
    <w:rPr>
      <w:b/>
      <w:color w:val="2C6497" w:themeColor="accent1" w:themeShade="BF"/>
    </w:rPr>
  </w:style>
  <w:style w:type="paragraph" w:customStyle="1" w:styleId="Heading1SubTwo-Stage">
    <w:name w:val="Heading 1 Sub Two-Stage"/>
    <w:basedOn w:val="Heading1-CoverTwo-StageTitle"/>
    <w:qFormat/>
    <w:rsid w:val="003C6899"/>
    <w:pPr>
      <w:spacing w:before="0"/>
    </w:pPr>
    <w:rPr>
      <w:b w:val="0"/>
      <w:bCs w:val="0"/>
      <w:sz w:val="72"/>
      <w:szCs w:val="72"/>
    </w:rPr>
  </w:style>
  <w:style w:type="character" w:customStyle="1" w:styleId="Heading7Char">
    <w:name w:val="Heading 7 Char"/>
    <w:basedOn w:val="DefaultParagraphFont"/>
    <w:link w:val="Heading7"/>
    <w:uiPriority w:val="9"/>
    <w:semiHidden/>
    <w:rsid w:val="00993967"/>
    <w:rPr>
      <w:rFonts w:asciiTheme="majorHAnsi" w:eastAsiaTheme="majorEastAsia" w:hAnsiTheme="majorHAnsi" w:cstheme="majorBidi"/>
      <w:i/>
      <w:iCs/>
      <w:color w:val="1D4264" w:themeColor="accent1" w:themeShade="7F"/>
    </w:rPr>
  </w:style>
  <w:style w:type="paragraph" w:styleId="TOC5">
    <w:name w:val="toc 5"/>
    <w:basedOn w:val="Normal"/>
    <w:next w:val="Normal"/>
    <w:autoRedefine/>
    <w:uiPriority w:val="39"/>
    <w:unhideWhenUsed/>
    <w:rsid w:val="00993967"/>
    <w:pPr>
      <w:spacing w:after="100"/>
      <w:ind w:left="1440"/>
    </w:pPr>
  </w:style>
  <w:style w:type="paragraph" w:customStyle="1" w:styleId="Heading1-CoverTitle">
    <w:name w:val="Heading 1 - Cover Title"/>
    <w:basedOn w:val="Normal"/>
    <w:qFormat/>
    <w:rsid w:val="00E11C4F"/>
    <w:pPr>
      <w:spacing w:before="2000" w:after="0" w:line="960" w:lineRule="exact"/>
      <w:ind w:left="360"/>
      <w:outlineLvl w:val="0"/>
    </w:pPr>
    <w:rPr>
      <w:b/>
      <w:bCs/>
      <w:color w:val="3E87C7" w:themeColor="accent1"/>
      <w:sz w:val="88"/>
      <w:szCs w:val="88"/>
    </w:rPr>
  </w:style>
  <w:style w:type="paragraph" w:customStyle="1" w:styleId="Subtitle-Cover0">
    <w:name w:val="Subtitle - Cover"/>
    <w:basedOn w:val="Heading1-CoverTitle"/>
    <w:qFormat/>
    <w:rsid w:val="00E11C4F"/>
    <w:pPr>
      <w:spacing w:before="300" w:after="1200" w:line="600" w:lineRule="exact"/>
      <w:outlineLvl w:val="9"/>
    </w:pPr>
    <w:rPr>
      <w:b w:val="0"/>
      <w:color w:val="1D4365" w:themeColor="accent1" w:themeShade="80"/>
      <w:sz w:val="52"/>
      <w:szCs w:val="52"/>
    </w:rPr>
  </w:style>
  <w:style w:type="paragraph" w:styleId="NoSpacing">
    <w:name w:val="No Spacing"/>
    <w:uiPriority w:val="1"/>
    <w:qFormat/>
    <w:rsid w:val="00C42213"/>
    <w:rPr>
      <w:color w:val="383838" w:themeColor="text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6">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7">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8">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9">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a">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d">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e">
    <w:basedOn w:val="TableNormal"/>
    <w:rPr>
      <w:sz w:val="20"/>
      <w:szCs w:val="20"/>
    </w:rPr>
    <w:tblPr>
      <w:tblStyleRowBandSize w:val="1"/>
      <w:tblStyleColBandSize w:val="1"/>
      <w:tblCellMar>
        <w:left w:w="115" w:type="dxa"/>
        <w:right w:w="115" w:type="dxa"/>
      </w:tblCellMar>
    </w:tblPr>
    <w:tcPr>
      <w:shd w:val="clear" w:color="auto" w:fill="E1EDFB"/>
    </w:tcPr>
  </w:style>
  <w:style w:type="table" w:customStyle="1" w:styleId="af">
    <w:basedOn w:val="TableNormal"/>
    <w:rPr>
      <w:sz w:val="20"/>
      <w:szCs w:val="20"/>
    </w:rPr>
    <w:tblPr>
      <w:tblStyleRowBandSize w:val="1"/>
      <w:tblStyleColBandSize w:val="1"/>
      <w:tblCellMar>
        <w:left w:w="115" w:type="dxa"/>
        <w:right w:w="115" w:type="dxa"/>
      </w:tblCellMar>
    </w:tblPr>
    <w:tcPr>
      <w:shd w:val="clear" w:color="auto" w:fill="E1EDFB"/>
    </w:tcPr>
  </w:style>
  <w:style w:type="paragraph" w:styleId="NormalWeb">
    <w:name w:val="Normal (Web)"/>
    <w:basedOn w:val="Normal"/>
    <w:uiPriority w:val="99"/>
    <w:semiHidden/>
    <w:unhideWhenUsed/>
    <w:rsid w:val="00A21141"/>
    <w:pPr>
      <w:spacing w:before="100" w:beforeAutospacing="1" w:after="100" w:afterAutospacing="1" w:line="240" w:lineRule="auto"/>
    </w:pPr>
    <w:rPr>
      <w:rFonts w:ascii="Times New Roman" w:eastAsia="Times New Roman" w:hAnsi="Times New Roman" w:cs="Times New Roman"/>
      <w:color w:val="auto"/>
    </w:rPr>
  </w:style>
  <w:style w:type="table" w:customStyle="1" w:styleId="af0">
    <w:basedOn w:val="TableNormal"/>
    <w:rPr>
      <w:sz w:val="20"/>
      <w:szCs w:val="20"/>
    </w:rPr>
    <w:tblPr>
      <w:tblStyleRowBandSize w:val="1"/>
      <w:tblStyleColBandSize w:val="1"/>
      <w:tblCellMar>
        <w:left w:w="115" w:type="dxa"/>
        <w:right w:w="115" w:type="dxa"/>
      </w:tblCellMar>
    </w:tblPr>
    <w:tcPr>
      <w:shd w:val="clear" w:color="auto" w:fill="E1EDFB"/>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1925116">
      <w:bodyDiv w:val="1"/>
      <w:marLeft w:val="0"/>
      <w:marRight w:val="0"/>
      <w:marTop w:val="0"/>
      <w:marBottom w:val="0"/>
      <w:divBdr>
        <w:top w:val="none" w:sz="0" w:space="0" w:color="auto"/>
        <w:left w:val="none" w:sz="0" w:space="0" w:color="auto"/>
        <w:bottom w:val="none" w:sz="0" w:space="0" w:color="auto"/>
        <w:right w:val="none" w:sz="0" w:space="0" w:color="auto"/>
      </w:divBdr>
    </w:div>
    <w:div w:id="1177311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CDE Alt Means">
      <a:dk1>
        <a:srgbClr val="383838"/>
      </a:dk1>
      <a:lt1>
        <a:srgbClr val="FFFFFF"/>
      </a:lt1>
      <a:dk2>
        <a:srgbClr val="1E1853"/>
      </a:dk2>
      <a:lt2>
        <a:srgbClr val="E7E6E6"/>
      </a:lt2>
      <a:accent1>
        <a:srgbClr val="3E87C7"/>
      </a:accent1>
      <a:accent2>
        <a:srgbClr val="534EA1"/>
      </a:accent2>
      <a:accent3>
        <a:srgbClr val="ED6C40"/>
      </a:accent3>
      <a:accent4>
        <a:srgbClr val="FBCC54"/>
      </a:accent4>
      <a:accent5>
        <a:srgbClr val="95BFE6"/>
      </a:accent5>
      <a:accent6>
        <a:srgbClr val="599D70"/>
      </a:accent6>
      <a:hlink>
        <a:srgbClr val="0563C1"/>
      </a:hlink>
      <a:folHlink>
        <a:srgbClr val="954F72"/>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D2638B25ECB64EA8EA55A0DBD3A4CE" ma:contentTypeVersion="6" ma:contentTypeDescription="Create a new document." ma:contentTypeScope="" ma:versionID="11cff1316589f1bea1b5805b72c74797">
  <xsd:schema xmlns:xsd="http://www.w3.org/2001/XMLSchema" xmlns:xs="http://www.w3.org/2001/XMLSchema" xmlns:p="http://schemas.microsoft.com/office/2006/metadata/properties" xmlns:ns2="30c114c7-e25a-4ca5-9f23-ff3d9a2bc82d" xmlns:ns3="77114c0a-4072-483d-b90c-b84a41289562" targetNamespace="http://schemas.microsoft.com/office/2006/metadata/properties" ma:root="true" ma:fieldsID="dd6c269198333b3409f0854387b6037a" ns2:_="" ns3:_="">
    <xsd:import namespace="30c114c7-e25a-4ca5-9f23-ff3d9a2bc82d"/>
    <xsd:import namespace="77114c0a-4072-483d-b90c-b84a4128956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114c7-e25a-4ca5-9f23-ff3d9a2bc8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114c0a-4072-483d-b90c-b84a412895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NT7a+oFjmdhH1PsJx2KJjoTnQ==">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</go:docsCustomData>
</go:gDocsCustomXmlDataStorage>
</file>

<file path=customXml/item5.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42098E1-A5AB-4F96-8C2A-BF014D5945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47B871-3509-4424-B287-7AC628C0B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114c7-e25a-4ca5-9f23-ff3d9a2bc82d"/>
    <ds:schemaRef ds:uri="77114c0a-4072-483d-b90c-b84a41289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7A6C0A-255C-4D99-B0A6-FE70A79ACF74}">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CBD195C-A9F1-407E-A09B-8341696EE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22</Pages>
  <Words>4184</Words>
  <Characters>25066</Characters>
  <Application>Microsoft Office Word</Application>
  <DocSecurity>0</DocSecurity>
  <Lines>569</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Art Elective Creating Big Idea</dc:title>
  <dc:creator/>
  <cp:lastModifiedBy>Brent Davis</cp:lastModifiedBy>
  <cp:revision>27</cp:revision>
  <dcterms:created xsi:type="dcterms:W3CDTF">2024-08-19T16:24:00Z</dcterms:created>
  <dcterms:modified xsi:type="dcterms:W3CDTF">2024-10-21T23:37:00Z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0x01010033D2638B25ECB64EA8EA55A0DBD3A4CE</vt:lpwstr>
  </property>
  <property fmtid="{D5CDD505-2E9C-101B-9397-08002B2CF9AE}" pid="3" name="GrammarlyDocumentId">
    <vt:lpwstr>e5772cf7c6f9e07e040d1de9636052901fb9ce5c74ece41943c8ced12b113146</vt:lpwstr>
  </property>
</Properties>
</file>