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6" w14:textId="5830192E" w:rsidR="0023245C" w:rsidRPr="00DA670E" w:rsidRDefault="00000000" w:rsidP="00DA670E">
      <w:pPr>
        <w:pStyle w:val="Heading1-CoverTitle"/>
        <w:spacing w:before="360"/>
        <w:ind w:right="-180"/>
        <w:rPr>
          <w:sz w:val="80"/>
          <w:szCs w:val="80"/>
        </w:rPr>
      </w:pPr>
      <w:bookmarkStart w:id="0" w:name="_Toc172556711"/>
      <w:bookmarkStart w:id="1" w:name="_Toc172557546"/>
      <w:bookmarkStart w:id="2" w:name="_Toc172557870"/>
      <w:bookmarkStart w:id="3" w:name="_Toc172633747"/>
      <w:bookmarkStart w:id="4" w:name="_Toc172724899"/>
      <w:bookmarkStart w:id="5" w:name="_Toc172905985"/>
      <w:bookmarkStart w:id="6" w:name="_Toc172909596"/>
      <w:bookmarkStart w:id="7" w:name="_Toc179547573"/>
      <w:bookmarkStart w:id="8" w:name="_Toc172187719"/>
      <w:r w:rsidRPr="00DA670E">
        <w:rPr>
          <w:sz w:val="80"/>
          <w:szCs w:val="80"/>
        </w:rPr>
        <w:t>E</w:t>
      </w:r>
      <w:r w:rsidR="00C3541B" w:rsidRPr="00DA670E">
        <w:rPr>
          <w:sz w:val="80"/>
          <w:szCs w:val="80"/>
        </w:rPr>
        <w:t xml:space="preserve">nglish </w:t>
      </w:r>
      <w:r w:rsidRPr="00DA670E">
        <w:rPr>
          <w:sz w:val="80"/>
          <w:szCs w:val="80"/>
        </w:rPr>
        <w:t>L</w:t>
      </w:r>
      <w:r w:rsidR="00C3541B" w:rsidRPr="00DA670E">
        <w:rPr>
          <w:sz w:val="80"/>
          <w:szCs w:val="80"/>
        </w:rPr>
        <w:t xml:space="preserve">anguage </w:t>
      </w:r>
      <w:r w:rsidRPr="00DA670E">
        <w:rPr>
          <w:sz w:val="80"/>
          <w:szCs w:val="80"/>
        </w:rPr>
        <w:t>A</w:t>
      </w:r>
      <w:r w:rsidR="00C3541B" w:rsidRPr="00DA670E">
        <w:rPr>
          <w:sz w:val="80"/>
          <w:szCs w:val="80"/>
        </w:rPr>
        <w:t>rts</w:t>
      </w:r>
      <w:r w:rsidR="00E74136" w:rsidRPr="00DA670E">
        <w:rPr>
          <w:sz w:val="80"/>
          <w:szCs w:val="80"/>
        </w:rPr>
        <w:t xml:space="preserve"> </w:t>
      </w:r>
      <w:r w:rsidRPr="00DA670E">
        <w:rPr>
          <w:sz w:val="80"/>
          <w:szCs w:val="80"/>
        </w:rPr>
        <w:t>/</w:t>
      </w:r>
      <w:r w:rsidR="00E74136" w:rsidRPr="00DA670E">
        <w:rPr>
          <w:sz w:val="80"/>
          <w:szCs w:val="80"/>
        </w:rPr>
        <w:t xml:space="preserve"> </w:t>
      </w:r>
      <w:r w:rsidRPr="00DA670E">
        <w:rPr>
          <w:sz w:val="80"/>
          <w:szCs w:val="80"/>
        </w:rPr>
        <w:t>E</w:t>
      </w:r>
      <w:r w:rsidR="00C3541B" w:rsidRPr="00DA670E">
        <w:rPr>
          <w:sz w:val="80"/>
          <w:szCs w:val="80"/>
        </w:rPr>
        <w:t xml:space="preserve">nglish </w:t>
      </w:r>
      <w:r w:rsidRPr="00DA670E">
        <w:rPr>
          <w:sz w:val="80"/>
          <w:szCs w:val="80"/>
        </w:rPr>
        <w:t>L</w:t>
      </w:r>
      <w:r w:rsidR="00C3541B" w:rsidRPr="00DA670E">
        <w:rPr>
          <w:sz w:val="80"/>
          <w:szCs w:val="80"/>
        </w:rPr>
        <w:t xml:space="preserve">anguage </w:t>
      </w:r>
      <w:r w:rsidRPr="00DA670E">
        <w:rPr>
          <w:sz w:val="80"/>
          <w:szCs w:val="80"/>
        </w:rPr>
        <w:t>D</w:t>
      </w:r>
      <w:r w:rsidR="00C3541B" w:rsidRPr="00DA670E">
        <w:rPr>
          <w:sz w:val="80"/>
          <w:szCs w:val="80"/>
        </w:rPr>
        <w:t>evelopment</w:t>
      </w:r>
      <w:bookmarkEnd w:id="0"/>
      <w:bookmarkEnd w:id="1"/>
      <w:bookmarkEnd w:id="2"/>
      <w:bookmarkEnd w:id="3"/>
      <w:bookmarkEnd w:id="4"/>
      <w:bookmarkEnd w:id="5"/>
      <w:bookmarkEnd w:id="6"/>
      <w:bookmarkEnd w:id="7"/>
      <w:r w:rsidR="00D1635E" w:rsidRPr="00DA670E">
        <w:rPr>
          <w:sz w:val="80"/>
          <w:szCs w:val="80"/>
        </w:rPr>
        <w:t xml:space="preserve"> </w:t>
      </w:r>
      <w:bookmarkEnd w:id="8"/>
    </w:p>
    <w:p w14:paraId="00000009" w14:textId="1242E7EE" w:rsidR="0023245C" w:rsidRPr="00E74136" w:rsidRDefault="000545B8" w:rsidP="00E74136">
      <w:pPr>
        <w:pStyle w:val="Heading1SubTwo-Stage"/>
        <w:rPr>
          <w:sz w:val="64"/>
          <w:szCs w:val="64"/>
        </w:rPr>
      </w:pPr>
      <w:bookmarkStart w:id="9" w:name="_Toc172187720"/>
      <w:bookmarkStart w:id="10" w:name="_Toc172556712"/>
      <w:bookmarkStart w:id="11" w:name="_Toc172557547"/>
      <w:bookmarkStart w:id="12" w:name="_Toc172557871"/>
      <w:bookmarkStart w:id="13" w:name="_Toc172633748"/>
      <w:bookmarkStart w:id="14" w:name="_Toc172724900"/>
      <w:bookmarkStart w:id="15" w:name="_Toc172905986"/>
      <w:bookmarkStart w:id="16" w:name="_Toc172909597"/>
      <w:bookmarkStart w:id="17" w:name="_Toc179547574"/>
      <w:r w:rsidRPr="00E74136">
        <w:rPr>
          <w:sz w:val="64"/>
          <w:szCs w:val="64"/>
        </w:rPr>
        <w:t>Analyzing and Writing Arguments</w:t>
      </w:r>
      <w:bookmarkEnd w:id="9"/>
      <w:bookmarkEnd w:id="10"/>
      <w:bookmarkEnd w:id="11"/>
      <w:bookmarkEnd w:id="12"/>
      <w:bookmarkEnd w:id="13"/>
      <w:bookmarkEnd w:id="14"/>
      <w:bookmarkEnd w:id="15"/>
      <w:bookmarkEnd w:id="16"/>
      <w:bookmarkEnd w:id="17"/>
    </w:p>
    <w:p w14:paraId="0000000B" w14:textId="3085A620" w:rsidR="0023245C" w:rsidRPr="003768E1" w:rsidRDefault="00000000" w:rsidP="007911B9">
      <w:pPr>
        <w:pStyle w:val="Subtitle-WithTwo-StageH1"/>
        <w:spacing w:after="2640"/>
      </w:pPr>
      <w:r w:rsidRPr="003768E1">
        <w:t xml:space="preserve">Performance </w:t>
      </w:r>
      <w:r w:rsidR="007911B9">
        <w:t>T</w:t>
      </w:r>
      <w:r w:rsidRPr="003768E1">
        <w:t>ask | Teacher Documen</w:t>
      </w:r>
      <w:r w:rsidR="00D1635E" w:rsidRPr="003768E1">
        <w:t>t</w:t>
      </w:r>
    </w:p>
    <w:p w14:paraId="0000000C" w14:textId="22539DAB" w:rsidR="0023245C" w:rsidRPr="009F1FE6" w:rsidRDefault="00000000" w:rsidP="005C3686">
      <w:pPr>
        <w:pStyle w:val="Cover-Authors"/>
      </w:pPr>
      <w:r w:rsidRPr="009F1FE6">
        <w:t xml:space="preserve">Authors: </w:t>
      </w:r>
      <w:r w:rsidR="00085799">
        <w:t xml:space="preserve">Initiative </w:t>
      </w:r>
      <w:r w:rsidR="00D1635E" w:rsidRPr="009F1FE6">
        <w:t>Team</w:t>
      </w:r>
    </w:p>
    <w:p w14:paraId="0000000D" w14:textId="36E29A8F" w:rsidR="0023245C" w:rsidRPr="009F1FE6" w:rsidRDefault="00D1635E" w:rsidP="005C3686">
      <w:pPr>
        <w:pStyle w:val="Cover-Date"/>
        <w:sectPr w:rsidR="0023245C" w:rsidRPr="009F1FE6" w:rsidSect="00A418BB">
          <w:headerReference w:type="even" r:id="rId12"/>
          <w:headerReference w:type="default" r:id="rId13"/>
          <w:footerReference w:type="even" r:id="rId14"/>
          <w:footerReference w:type="default" r:id="rId15"/>
          <w:headerReference w:type="first" r:id="rId16"/>
          <w:footerReference w:type="first" r:id="rId17"/>
          <w:pgSz w:w="12240" w:h="15840"/>
          <w:pgMar w:top="1627" w:right="1440" w:bottom="1264" w:left="1440" w:header="431" w:footer="459" w:gutter="0"/>
          <w:pgNumType w:fmt="lowerRoman" w:start="1"/>
          <w:cols w:space="720"/>
          <w:titlePg/>
          <w:docGrid w:linePitch="326"/>
        </w:sectPr>
      </w:pPr>
      <w:r w:rsidRPr="009F1FE6">
        <w:t>August 31, 2024</w:t>
      </w:r>
    </w:p>
    <w:p w14:paraId="24C9ED85" w14:textId="77777777" w:rsidR="002E0590" w:rsidRDefault="00000000" w:rsidP="00BC3603">
      <w:pPr>
        <w:pStyle w:val="Heading2A-TOC"/>
        <w:spacing w:before="0" w:after="0"/>
        <w:rPr>
          <w:noProof/>
        </w:rPr>
      </w:pPr>
      <w:bookmarkStart w:id="18" w:name="_heading=h.gjdgxs" w:colFirst="0" w:colLast="0"/>
      <w:bookmarkStart w:id="19" w:name="_Toc172909598"/>
      <w:bookmarkStart w:id="20" w:name="_Toc179547575"/>
      <w:bookmarkStart w:id="21" w:name="_Toc172187721"/>
      <w:bookmarkStart w:id="22" w:name="_Toc172556713"/>
      <w:bookmarkStart w:id="23" w:name="_Toc172557548"/>
      <w:bookmarkStart w:id="24" w:name="_Toc172557872"/>
      <w:bookmarkStart w:id="25" w:name="_Toc172633749"/>
      <w:bookmarkStart w:id="26" w:name="_Toc172724901"/>
      <w:bookmarkStart w:id="27" w:name="_Toc172905987"/>
      <w:bookmarkEnd w:id="18"/>
      <w:r>
        <w:lastRenderedPageBreak/>
        <w:t>Table of</w:t>
      </w:r>
      <w:r w:rsidR="008003A4">
        <w:t xml:space="preserve"> Contents</w:t>
      </w:r>
      <w:bookmarkEnd w:id="19"/>
      <w:bookmarkEnd w:id="20"/>
      <w:r w:rsidR="008003A4">
        <w:fldChar w:fldCharType="begin"/>
      </w:r>
      <w:r w:rsidR="008003A4">
        <w:instrText xml:space="preserve"> TOC \o "1-3" \h \z \u </w:instrText>
      </w:r>
      <w:r w:rsidR="008003A4">
        <w:fldChar w:fldCharType="separate"/>
      </w:r>
    </w:p>
    <w:p w14:paraId="6CCD3DA8" w14:textId="0E0F5F3B" w:rsidR="002E0590" w:rsidRDefault="002E0590" w:rsidP="002E0590">
      <w:pPr>
        <w:pStyle w:val="TOC1"/>
        <w:rPr>
          <w:rFonts w:asciiTheme="minorHAnsi" w:eastAsiaTheme="minorEastAsia" w:hAnsiTheme="minorHAnsi" w:cstheme="minorBidi"/>
          <w:noProof/>
          <w:color w:val="auto"/>
          <w:kern w:val="2"/>
          <w14:ligatures w14:val="standardContextual"/>
        </w:rPr>
      </w:pPr>
      <w:hyperlink w:anchor="_Toc179547576" w:history="1">
        <w:r w:rsidRPr="000439FD">
          <w:rPr>
            <w:rStyle w:val="Hyperlink"/>
            <w:noProof/>
          </w:rPr>
          <w:t>Overview of Performance Task</w:t>
        </w:r>
        <w:r>
          <w:rPr>
            <w:noProof/>
            <w:webHidden/>
          </w:rPr>
          <w:tab/>
        </w:r>
        <w:r>
          <w:rPr>
            <w:noProof/>
            <w:webHidden/>
          </w:rPr>
          <w:fldChar w:fldCharType="begin"/>
        </w:r>
        <w:r>
          <w:rPr>
            <w:noProof/>
            <w:webHidden/>
          </w:rPr>
          <w:instrText xml:space="preserve"> PAGEREF _Toc179547576 \h </w:instrText>
        </w:r>
        <w:r>
          <w:rPr>
            <w:noProof/>
            <w:webHidden/>
          </w:rPr>
        </w:r>
        <w:r>
          <w:rPr>
            <w:noProof/>
            <w:webHidden/>
          </w:rPr>
          <w:fldChar w:fldCharType="separate"/>
        </w:r>
        <w:r w:rsidR="006B10A3">
          <w:rPr>
            <w:noProof/>
            <w:webHidden/>
          </w:rPr>
          <w:t>1</w:t>
        </w:r>
        <w:r>
          <w:rPr>
            <w:noProof/>
            <w:webHidden/>
          </w:rPr>
          <w:fldChar w:fldCharType="end"/>
        </w:r>
      </w:hyperlink>
    </w:p>
    <w:p w14:paraId="18C33B1D" w14:textId="63FAAFAE" w:rsidR="002E0590" w:rsidRPr="002E0590" w:rsidRDefault="002E0590" w:rsidP="002E0590">
      <w:pPr>
        <w:pStyle w:val="TOC2"/>
      </w:pPr>
      <w:hyperlink w:anchor="_Toc179547577" w:history="1">
        <w:r w:rsidRPr="002E0590">
          <w:rPr>
            <w:rStyle w:val="Hyperlink"/>
            <w:color w:val="1D4365" w:themeColor="accent1" w:themeShade="80"/>
            <w:u w:val="none"/>
          </w:rPr>
          <w:t>Performance Task Module</w:t>
        </w:r>
        <w:r w:rsidR="00E06EC5">
          <w:rPr>
            <w:rStyle w:val="Hyperlink"/>
            <w:color w:val="1D4365" w:themeColor="accent1" w:themeShade="80"/>
            <w:u w:val="none"/>
          </w:rPr>
          <w:t>—</w:t>
        </w:r>
        <w:r w:rsidRPr="002E0590">
          <w:rPr>
            <w:rStyle w:val="Hyperlink"/>
            <w:color w:val="1D4365" w:themeColor="accent1" w:themeShade="80"/>
            <w:u w:val="none"/>
          </w:rPr>
          <w:t>Analyzing and Writing Arguments</w:t>
        </w:r>
        <w:r w:rsidRPr="002E0590">
          <w:rPr>
            <w:webHidden/>
          </w:rPr>
          <w:tab/>
        </w:r>
        <w:r w:rsidRPr="002E0590">
          <w:rPr>
            <w:webHidden/>
          </w:rPr>
          <w:fldChar w:fldCharType="begin"/>
        </w:r>
        <w:r w:rsidRPr="002E0590">
          <w:rPr>
            <w:webHidden/>
          </w:rPr>
          <w:instrText xml:space="preserve"> PAGEREF _Toc179547577 \h </w:instrText>
        </w:r>
        <w:r w:rsidRPr="002E0590">
          <w:rPr>
            <w:webHidden/>
          </w:rPr>
        </w:r>
        <w:r w:rsidRPr="002E0590">
          <w:rPr>
            <w:webHidden/>
          </w:rPr>
          <w:fldChar w:fldCharType="separate"/>
        </w:r>
        <w:r w:rsidR="006B10A3">
          <w:rPr>
            <w:webHidden/>
          </w:rPr>
          <w:t>2</w:t>
        </w:r>
        <w:r w:rsidRPr="002E0590">
          <w:rPr>
            <w:webHidden/>
          </w:rPr>
          <w:fldChar w:fldCharType="end"/>
        </w:r>
      </w:hyperlink>
    </w:p>
    <w:p w14:paraId="152DCB44" w14:textId="6350456D" w:rsidR="002E0590" w:rsidRDefault="002E0590" w:rsidP="002E0590">
      <w:pPr>
        <w:pStyle w:val="TOC1"/>
        <w:rPr>
          <w:rFonts w:asciiTheme="minorHAnsi" w:eastAsiaTheme="minorEastAsia" w:hAnsiTheme="minorHAnsi" w:cstheme="minorBidi"/>
          <w:noProof/>
          <w:color w:val="auto"/>
          <w:kern w:val="2"/>
          <w:sz w:val="24"/>
          <w14:ligatures w14:val="standardContextual"/>
        </w:rPr>
      </w:pPr>
      <w:hyperlink w:anchor="_Toc179547580" w:history="1">
        <w:r w:rsidRPr="000439FD">
          <w:rPr>
            <w:rStyle w:val="Hyperlink"/>
            <w:noProof/>
          </w:rPr>
          <w:t>Administering the Performance Task and Embedding Resources for Students</w:t>
        </w:r>
        <w:r>
          <w:rPr>
            <w:noProof/>
            <w:webHidden/>
          </w:rPr>
          <w:tab/>
        </w:r>
        <w:r>
          <w:rPr>
            <w:noProof/>
            <w:webHidden/>
          </w:rPr>
          <w:fldChar w:fldCharType="begin"/>
        </w:r>
        <w:r>
          <w:rPr>
            <w:noProof/>
            <w:webHidden/>
          </w:rPr>
          <w:instrText xml:space="preserve"> PAGEREF _Toc179547580 \h </w:instrText>
        </w:r>
        <w:r>
          <w:rPr>
            <w:noProof/>
            <w:webHidden/>
          </w:rPr>
        </w:r>
        <w:r>
          <w:rPr>
            <w:noProof/>
            <w:webHidden/>
          </w:rPr>
          <w:fldChar w:fldCharType="separate"/>
        </w:r>
        <w:r w:rsidR="006B10A3">
          <w:rPr>
            <w:noProof/>
            <w:webHidden/>
          </w:rPr>
          <w:t>4</w:t>
        </w:r>
        <w:r>
          <w:rPr>
            <w:noProof/>
            <w:webHidden/>
          </w:rPr>
          <w:fldChar w:fldCharType="end"/>
        </w:r>
      </w:hyperlink>
    </w:p>
    <w:p w14:paraId="18DB9E50" w14:textId="0688623C"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81" w:history="1">
        <w:r w:rsidRPr="000439FD">
          <w:rPr>
            <w:rStyle w:val="Hyperlink"/>
          </w:rPr>
          <w:t>Key Vocabulary Terms</w:t>
        </w:r>
        <w:r>
          <w:rPr>
            <w:webHidden/>
          </w:rPr>
          <w:tab/>
        </w:r>
        <w:r>
          <w:rPr>
            <w:webHidden/>
          </w:rPr>
          <w:fldChar w:fldCharType="begin"/>
        </w:r>
        <w:r>
          <w:rPr>
            <w:webHidden/>
          </w:rPr>
          <w:instrText xml:space="preserve"> PAGEREF _Toc179547581 \h </w:instrText>
        </w:r>
        <w:r>
          <w:rPr>
            <w:webHidden/>
          </w:rPr>
        </w:r>
        <w:r>
          <w:rPr>
            <w:webHidden/>
          </w:rPr>
          <w:fldChar w:fldCharType="separate"/>
        </w:r>
        <w:r w:rsidR="006B10A3">
          <w:rPr>
            <w:webHidden/>
          </w:rPr>
          <w:t>4</w:t>
        </w:r>
        <w:r>
          <w:rPr>
            <w:webHidden/>
          </w:rPr>
          <w:fldChar w:fldCharType="end"/>
        </w:r>
      </w:hyperlink>
    </w:p>
    <w:p w14:paraId="3C5515CA" w14:textId="1BC9F5CA"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82" w:history="1">
        <w:r w:rsidRPr="000439FD">
          <w:rPr>
            <w:rStyle w:val="Hyperlink"/>
          </w:rPr>
          <w:t>Strategies for Supporting Students</w:t>
        </w:r>
        <w:r>
          <w:rPr>
            <w:webHidden/>
          </w:rPr>
          <w:tab/>
        </w:r>
        <w:r>
          <w:rPr>
            <w:webHidden/>
          </w:rPr>
          <w:fldChar w:fldCharType="begin"/>
        </w:r>
        <w:r>
          <w:rPr>
            <w:webHidden/>
          </w:rPr>
          <w:instrText xml:space="preserve"> PAGEREF _Toc179547582 \h </w:instrText>
        </w:r>
        <w:r>
          <w:rPr>
            <w:webHidden/>
          </w:rPr>
        </w:r>
        <w:r>
          <w:rPr>
            <w:webHidden/>
          </w:rPr>
          <w:fldChar w:fldCharType="separate"/>
        </w:r>
        <w:r w:rsidR="006B10A3">
          <w:rPr>
            <w:webHidden/>
          </w:rPr>
          <w:t>5</w:t>
        </w:r>
        <w:r>
          <w:rPr>
            <w:webHidden/>
          </w:rPr>
          <w:fldChar w:fldCharType="end"/>
        </w:r>
      </w:hyperlink>
    </w:p>
    <w:p w14:paraId="2731BF1A" w14:textId="159B4A17"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83" w:history="1">
        <w:r w:rsidRPr="000439FD">
          <w:rPr>
            <w:rStyle w:val="Hyperlink"/>
          </w:rPr>
          <w:t>Potential Alternative Means of Expression</w:t>
        </w:r>
        <w:r>
          <w:rPr>
            <w:webHidden/>
          </w:rPr>
          <w:tab/>
        </w:r>
        <w:r>
          <w:rPr>
            <w:webHidden/>
          </w:rPr>
          <w:fldChar w:fldCharType="begin"/>
        </w:r>
        <w:r>
          <w:rPr>
            <w:webHidden/>
          </w:rPr>
          <w:instrText xml:space="preserve"> PAGEREF _Toc179547583 \h </w:instrText>
        </w:r>
        <w:r>
          <w:rPr>
            <w:webHidden/>
          </w:rPr>
        </w:r>
        <w:r>
          <w:rPr>
            <w:webHidden/>
          </w:rPr>
          <w:fldChar w:fldCharType="separate"/>
        </w:r>
        <w:r w:rsidR="006B10A3">
          <w:rPr>
            <w:webHidden/>
          </w:rPr>
          <w:t>6</w:t>
        </w:r>
        <w:r>
          <w:rPr>
            <w:webHidden/>
          </w:rPr>
          <w:fldChar w:fldCharType="end"/>
        </w:r>
      </w:hyperlink>
    </w:p>
    <w:p w14:paraId="3A7CFE52" w14:textId="2A3F2F39" w:rsidR="002E0590" w:rsidRDefault="002E0590" w:rsidP="002E0590">
      <w:pPr>
        <w:pStyle w:val="TOC1"/>
        <w:rPr>
          <w:rFonts w:asciiTheme="minorHAnsi" w:eastAsiaTheme="minorEastAsia" w:hAnsiTheme="minorHAnsi" w:cstheme="minorBidi"/>
          <w:noProof/>
          <w:color w:val="auto"/>
          <w:kern w:val="2"/>
          <w:sz w:val="24"/>
          <w14:ligatures w14:val="standardContextual"/>
        </w:rPr>
      </w:pPr>
      <w:hyperlink w:anchor="_Toc179547584" w:history="1">
        <w:r w:rsidRPr="000439FD">
          <w:rPr>
            <w:rStyle w:val="Hyperlink"/>
            <w:noProof/>
          </w:rPr>
          <w:t>PART 1. Analyzing and Writing Arguments (A)</w:t>
        </w:r>
        <w:r>
          <w:rPr>
            <w:noProof/>
            <w:webHidden/>
          </w:rPr>
          <w:tab/>
        </w:r>
        <w:r>
          <w:rPr>
            <w:noProof/>
            <w:webHidden/>
          </w:rPr>
          <w:fldChar w:fldCharType="begin"/>
        </w:r>
        <w:r>
          <w:rPr>
            <w:noProof/>
            <w:webHidden/>
          </w:rPr>
          <w:instrText xml:space="preserve"> PAGEREF _Toc179547584 \h </w:instrText>
        </w:r>
        <w:r>
          <w:rPr>
            <w:noProof/>
            <w:webHidden/>
          </w:rPr>
        </w:r>
        <w:r>
          <w:rPr>
            <w:noProof/>
            <w:webHidden/>
          </w:rPr>
          <w:fldChar w:fldCharType="separate"/>
        </w:r>
        <w:r w:rsidR="006B10A3">
          <w:rPr>
            <w:noProof/>
            <w:webHidden/>
          </w:rPr>
          <w:t>7</w:t>
        </w:r>
        <w:r>
          <w:rPr>
            <w:noProof/>
            <w:webHidden/>
          </w:rPr>
          <w:fldChar w:fldCharType="end"/>
        </w:r>
      </w:hyperlink>
    </w:p>
    <w:p w14:paraId="68355A44" w14:textId="7D64FD31"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85" w:history="1">
        <w:r w:rsidRPr="000439FD">
          <w:rPr>
            <w:rStyle w:val="Hyperlink"/>
          </w:rPr>
          <w:t>Task Alignment to Key Elements of Big Ideas and Standards</w:t>
        </w:r>
        <w:r>
          <w:rPr>
            <w:webHidden/>
          </w:rPr>
          <w:tab/>
        </w:r>
        <w:r>
          <w:rPr>
            <w:webHidden/>
          </w:rPr>
          <w:fldChar w:fldCharType="begin"/>
        </w:r>
        <w:r>
          <w:rPr>
            <w:webHidden/>
          </w:rPr>
          <w:instrText xml:space="preserve"> PAGEREF _Toc179547585 \h </w:instrText>
        </w:r>
        <w:r>
          <w:rPr>
            <w:webHidden/>
          </w:rPr>
        </w:r>
        <w:r>
          <w:rPr>
            <w:webHidden/>
          </w:rPr>
          <w:fldChar w:fldCharType="separate"/>
        </w:r>
        <w:r w:rsidR="006B10A3">
          <w:rPr>
            <w:webHidden/>
          </w:rPr>
          <w:t>8</w:t>
        </w:r>
        <w:r>
          <w:rPr>
            <w:webHidden/>
          </w:rPr>
          <w:fldChar w:fldCharType="end"/>
        </w:r>
      </w:hyperlink>
    </w:p>
    <w:p w14:paraId="61D4D1AC" w14:textId="3910DDAA"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86" w:history="1">
        <w:r w:rsidRPr="000439FD">
          <w:rPr>
            <w:rStyle w:val="Hyperlink"/>
          </w:rPr>
          <w:t>Part 1. Directions</w:t>
        </w:r>
        <w:r>
          <w:rPr>
            <w:webHidden/>
          </w:rPr>
          <w:tab/>
        </w:r>
        <w:r>
          <w:rPr>
            <w:webHidden/>
          </w:rPr>
          <w:fldChar w:fldCharType="begin"/>
        </w:r>
        <w:r>
          <w:rPr>
            <w:webHidden/>
          </w:rPr>
          <w:instrText xml:space="preserve"> PAGEREF _Toc179547586 \h </w:instrText>
        </w:r>
        <w:r>
          <w:rPr>
            <w:webHidden/>
          </w:rPr>
        </w:r>
        <w:r>
          <w:rPr>
            <w:webHidden/>
          </w:rPr>
          <w:fldChar w:fldCharType="separate"/>
        </w:r>
        <w:r w:rsidR="006B10A3">
          <w:rPr>
            <w:webHidden/>
          </w:rPr>
          <w:t>11</w:t>
        </w:r>
        <w:r>
          <w:rPr>
            <w:webHidden/>
          </w:rPr>
          <w:fldChar w:fldCharType="end"/>
        </w:r>
      </w:hyperlink>
    </w:p>
    <w:p w14:paraId="3C7C8DB3" w14:textId="4CA30CEF"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87" w:history="1">
        <w:r w:rsidRPr="000439FD">
          <w:rPr>
            <w:rStyle w:val="Hyperlink"/>
          </w:rPr>
          <w:t>Part 1. Sample Student Responses</w:t>
        </w:r>
        <w:r>
          <w:rPr>
            <w:webHidden/>
          </w:rPr>
          <w:tab/>
        </w:r>
        <w:r>
          <w:rPr>
            <w:webHidden/>
          </w:rPr>
          <w:fldChar w:fldCharType="begin"/>
        </w:r>
        <w:r>
          <w:rPr>
            <w:webHidden/>
          </w:rPr>
          <w:instrText xml:space="preserve"> PAGEREF _Toc179547587 \h </w:instrText>
        </w:r>
        <w:r>
          <w:rPr>
            <w:webHidden/>
          </w:rPr>
        </w:r>
        <w:r>
          <w:rPr>
            <w:webHidden/>
          </w:rPr>
          <w:fldChar w:fldCharType="separate"/>
        </w:r>
        <w:r w:rsidR="006B10A3">
          <w:rPr>
            <w:webHidden/>
          </w:rPr>
          <w:t>16</w:t>
        </w:r>
        <w:r>
          <w:rPr>
            <w:webHidden/>
          </w:rPr>
          <w:fldChar w:fldCharType="end"/>
        </w:r>
      </w:hyperlink>
    </w:p>
    <w:p w14:paraId="1154DA2E" w14:textId="3726BFF4" w:rsidR="002E0590" w:rsidRDefault="002E0590" w:rsidP="002E0590">
      <w:pPr>
        <w:pStyle w:val="TOC1"/>
        <w:rPr>
          <w:rFonts w:asciiTheme="minorHAnsi" w:eastAsiaTheme="minorEastAsia" w:hAnsiTheme="minorHAnsi" w:cstheme="minorBidi"/>
          <w:noProof/>
          <w:color w:val="auto"/>
          <w:kern w:val="2"/>
          <w:sz w:val="24"/>
          <w14:ligatures w14:val="standardContextual"/>
        </w:rPr>
      </w:pPr>
      <w:hyperlink w:anchor="_Toc179547588" w:history="1">
        <w:r w:rsidRPr="000439FD">
          <w:rPr>
            <w:rStyle w:val="Hyperlink"/>
            <w:noProof/>
          </w:rPr>
          <w:t>PART 2. Analyzing and Writing Arguments (B)</w:t>
        </w:r>
        <w:r>
          <w:rPr>
            <w:noProof/>
            <w:webHidden/>
          </w:rPr>
          <w:tab/>
        </w:r>
        <w:r>
          <w:rPr>
            <w:noProof/>
            <w:webHidden/>
          </w:rPr>
          <w:fldChar w:fldCharType="begin"/>
        </w:r>
        <w:r>
          <w:rPr>
            <w:noProof/>
            <w:webHidden/>
          </w:rPr>
          <w:instrText xml:space="preserve"> PAGEREF _Toc179547588 \h </w:instrText>
        </w:r>
        <w:r>
          <w:rPr>
            <w:noProof/>
            <w:webHidden/>
          </w:rPr>
        </w:r>
        <w:r>
          <w:rPr>
            <w:noProof/>
            <w:webHidden/>
          </w:rPr>
          <w:fldChar w:fldCharType="separate"/>
        </w:r>
        <w:r w:rsidR="006B10A3">
          <w:rPr>
            <w:noProof/>
            <w:webHidden/>
          </w:rPr>
          <w:t>20</w:t>
        </w:r>
        <w:r>
          <w:rPr>
            <w:noProof/>
            <w:webHidden/>
          </w:rPr>
          <w:fldChar w:fldCharType="end"/>
        </w:r>
      </w:hyperlink>
    </w:p>
    <w:p w14:paraId="7F42DB7E" w14:textId="3A3DE4DE"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89" w:history="1">
        <w:r w:rsidRPr="000439FD">
          <w:rPr>
            <w:rStyle w:val="Hyperlink"/>
          </w:rPr>
          <w:t>Task Alignment to Key Elements of Big Ideas and Standards</w:t>
        </w:r>
        <w:r>
          <w:rPr>
            <w:webHidden/>
          </w:rPr>
          <w:tab/>
        </w:r>
        <w:r>
          <w:rPr>
            <w:webHidden/>
          </w:rPr>
          <w:fldChar w:fldCharType="begin"/>
        </w:r>
        <w:r>
          <w:rPr>
            <w:webHidden/>
          </w:rPr>
          <w:instrText xml:space="preserve"> PAGEREF _Toc179547589 \h </w:instrText>
        </w:r>
        <w:r>
          <w:rPr>
            <w:webHidden/>
          </w:rPr>
        </w:r>
        <w:r>
          <w:rPr>
            <w:webHidden/>
          </w:rPr>
          <w:fldChar w:fldCharType="separate"/>
        </w:r>
        <w:r w:rsidR="006B10A3">
          <w:rPr>
            <w:webHidden/>
          </w:rPr>
          <w:t>21</w:t>
        </w:r>
        <w:r>
          <w:rPr>
            <w:webHidden/>
          </w:rPr>
          <w:fldChar w:fldCharType="end"/>
        </w:r>
      </w:hyperlink>
    </w:p>
    <w:p w14:paraId="42EB673C" w14:textId="58A874F5"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90" w:history="1">
        <w:r w:rsidRPr="000439FD">
          <w:rPr>
            <w:rStyle w:val="Hyperlink"/>
          </w:rPr>
          <w:t>Part 2. Directions</w:t>
        </w:r>
        <w:r>
          <w:rPr>
            <w:webHidden/>
          </w:rPr>
          <w:tab/>
        </w:r>
        <w:r>
          <w:rPr>
            <w:webHidden/>
          </w:rPr>
          <w:fldChar w:fldCharType="begin"/>
        </w:r>
        <w:r>
          <w:rPr>
            <w:webHidden/>
          </w:rPr>
          <w:instrText xml:space="preserve"> PAGEREF _Toc179547590 \h </w:instrText>
        </w:r>
        <w:r>
          <w:rPr>
            <w:webHidden/>
          </w:rPr>
        </w:r>
        <w:r>
          <w:rPr>
            <w:webHidden/>
          </w:rPr>
          <w:fldChar w:fldCharType="separate"/>
        </w:r>
        <w:r w:rsidR="006B10A3">
          <w:rPr>
            <w:webHidden/>
          </w:rPr>
          <w:t>25</w:t>
        </w:r>
        <w:r>
          <w:rPr>
            <w:webHidden/>
          </w:rPr>
          <w:fldChar w:fldCharType="end"/>
        </w:r>
      </w:hyperlink>
    </w:p>
    <w:p w14:paraId="5BE44961" w14:textId="5C562112"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91" w:history="1">
        <w:r w:rsidRPr="000439FD">
          <w:rPr>
            <w:rStyle w:val="Hyperlink"/>
          </w:rPr>
          <w:t>Part 2. Sample Student Response</w:t>
        </w:r>
        <w:r>
          <w:rPr>
            <w:webHidden/>
          </w:rPr>
          <w:tab/>
        </w:r>
        <w:r>
          <w:rPr>
            <w:webHidden/>
          </w:rPr>
          <w:fldChar w:fldCharType="begin"/>
        </w:r>
        <w:r>
          <w:rPr>
            <w:webHidden/>
          </w:rPr>
          <w:instrText xml:space="preserve"> PAGEREF _Toc179547591 \h </w:instrText>
        </w:r>
        <w:r>
          <w:rPr>
            <w:webHidden/>
          </w:rPr>
        </w:r>
        <w:r>
          <w:rPr>
            <w:webHidden/>
          </w:rPr>
          <w:fldChar w:fldCharType="separate"/>
        </w:r>
        <w:r w:rsidR="006B10A3">
          <w:rPr>
            <w:webHidden/>
          </w:rPr>
          <w:t>29</w:t>
        </w:r>
        <w:r>
          <w:rPr>
            <w:webHidden/>
          </w:rPr>
          <w:fldChar w:fldCharType="end"/>
        </w:r>
      </w:hyperlink>
    </w:p>
    <w:p w14:paraId="2C9D7004" w14:textId="77B92F8A" w:rsidR="002E0590" w:rsidRDefault="002E0590" w:rsidP="002E0590">
      <w:pPr>
        <w:pStyle w:val="TOC1"/>
        <w:rPr>
          <w:rFonts w:asciiTheme="minorHAnsi" w:eastAsiaTheme="minorEastAsia" w:hAnsiTheme="minorHAnsi" w:cstheme="minorBidi"/>
          <w:noProof/>
          <w:color w:val="auto"/>
          <w:kern w:val="2"/>
          <w:sz w:val="24"/>
          <w14:ligatures w14:val="standardContextual"/>
        </w:rPr>
      </w:pPr>
      <w:hyperlink w:anchor="_Toc179547593" w:history="1">
        <w:r w:rsidRPr="000439FD">
          <w:rPr>
            <w:rStyle w:val="Hyperlink"/>
            <w:noProof/>
          </w:rPr>
          <w:t>Appendix A—Mentor Text 1 for Student Responses to Part 1</w:t>
        </w:r>
        <w:r>
          <w:rPr>
            <w:noProof/>
            <w:webHidden/>
          </w:rPr>
          <w:tab/>
        </w:r>
        <w:r>
          <w:rPr>
            <w:noProof/>
            <w:webHidden/>
          </w:rPr>
          <w:fldChar w:fldCharType="begin"/>
        </w:r>
        <w:r>
          <w:rPr>
            <w:noProof/>
            <w:webHidden/>
          </w:rPr>
          <w:instrText xml:space="preserve"> PAGEREF _Toc179547593 \h </w:instrText>
        </w:r>
        <w:r>
          <w:rPr>
            <w:noProof/>
            <w:webHidden/>
          </w:rPr>
        </w:r>
        <w:r>
          <w:rPr>
            <w:noProof/>
            <w:webHidden/>
          </w:rPr>
          <w:fldChar w:fldCharType="separate"/>
        </w:r>
        <w:r w:rsidR="006B10A3">
          <w:rPr>
            <w:noProof/>
            <w:webHidden/>
          </w:rPr>
          <w:t>33</w:t>
        </w:r>
        <w:r>
          <w:rPr>
            <w:noProof/>
            <w:webHidden/>
          </w:rPr>
          <w:fldChar w:fldCharType="end"/>
        </w:r>
      </w:hyperlink>
    </w:p>
    <w:p w14:paraId="2EDF1309" w14:textId="3E2EDE68"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94" w:history="1">
        <w:r w:rsidRPr="000439FD">
          <w:rPr>
            <w:rStyle w:val="Hyperlink"/>
          </w:rPr>
          <w:t>Pro: Book Banning Protects Children and Society</w:t>
        </w:r>
        <w:r>
          <w:rPr>
            <w:webHidden/>
          </w:rPr>
          <w:tab/>
        </w:r>
        <w:r>
          <w:rPr>
            <w:webHidden/>
          </w:rPr>
          <w:fldChar w:fldCharType="begin"/>
        </w:r>
        <w:r>
          <w:rPr>
            <w:webHidden/>
          </w:rPr>
          <w:instrText xml:space="preserve"> PAGEREF _Toc179547594 \h </w:instrText>
        </w:r>
        <w:r>
          <w:rPr>
            <w:webHidden/>
          </w:rPr>
        </w:r>
        <w:r>
          <w:rPr>
            <w:webHidden/>
          </w:rPr>
          <w:fldChar w:fldCharType="separate"/>
        </w:r>
        <w:r w:rsidR="006B10A3">
          <w:rPr>
            <w:webHidden/>
          </w:rPr>
          <w:t>33</w:t>
        </w:r>
        <w:r>
          <w:rPr>
            <w:webHidden/>
          </w:rPr>
          <w:fldChar w:fldCharType="end"/>
        </w:r>
      </w:hyperlink>
    </w:p>
    <w:p w14:paraId="3EEA01FB" w14:textId="38AB88B5" w:rsidR="002E0590" w:rsidRDefault="002E0590" w:rsidP="002E0590">
      <w:pPr>
        <w:pStyle w:val="TOC1"/>
        <w:rPr>
          <w:rFonts w:asciiTheme="minorHAnsi" w:eastAsiaTheme="minorEastAsia" w:hAnsiTheme="minorHAnsi" w:cstheme="minorBidi"/>
          <w:noProof/>
          <w:color w:val="auto"/>
          <w:kern w:val="2"/>
          <w:sz w:val="24"/>
          <w14:ligatures w14:val="standardContextual"/>
        </w:rPr>
      </w:pPr>
      <w:hyperlink w:anchor="_Toc179547595" w:history="1">
        <w:r w:rsidRPr="000439FD">
          <w:rPr>
            <w:rStyle w:val="Hyperlink"/>
            <w:noProof/>
          </w:rPr>
          <w:t>Appendix B—Mentor Text 2 for Student Responses to Part 1</w:t>
        </w:r>
        <w:r>
          <w:rPr>
            <w:noProof/>
            <w:webHidden/>
          </w:rPr>
          <w:tab/>
        </w:r>
        <w:r>
          <w:rPr>
            <w:noProof/>
            <w:webHidden/>
          </w:rPr>
          <w:fldChar w:fldCharType="begin"/>
        </w:r>
        <w:r>
          <w:rPr>
            <w:noProof/>
            <w:webHidden/>
          </w:rPr>
          <w:instrText xml:space="preserve"> PAGEREF _Toc179547595 \h </w:instrText>
        </w:r>
        <w:r>
          <w:rPr>
            <w:noProof/>
            <w:webHidden/>
          </w:rPr>
        </w:r>
        <w:r>
          <w:rPr>
            <w:noProof/>
            <w:webHidden/>
          </w:rPr>
          <w:fldChar w:fldCharType="separate"/>
        </w:r>
        <w:r w:rsidR="006B10A3">
          <w:rPr>
            <w:noProof/>
            <w:webHidden/>
          </w:rPr>
          <w:t>35</w:t>
        </w:r>
        <w:r>
          <w:rPr>
            <w:noProof/>
            <w:webHidden/>
          </w:rPr>
          <w:fldChar w:fldCharType="end"/>
        </w:r>
      </w:hyperlink>
    </w:p>
    <w:p w14:paraId="325ADF7D" w14:textId="7E92D9F8" w:rsidR="002E0590" w:rsidRDefault="002E0590" w:rsidP="002E0590">
      <w:pPr>
        <w:pStyle w:val="TOC2"/>
        <w:rPr>
          <w:rFonts w:asciiTheme="minorHAnsi" w:eastAsiaTheme="minorEastAsia" w:hAnsiTheme="minorHAnsi" w:cstheme="minorBidi"/>
          <w:color w:val="auto"/>
          <w:kern w:val="2"/>
          <w14:ligatures w14:val="standardContextual"/>
        </w:rPr>
      </w:pPr>
      <w:hyperlink w:anchor="_Toc179547596" w:history="1">
        <w:r w:rsidRPr="000439FD">
          <w:rPr>
            <w:rStyle w:val="Hyperlink"/>
          </w:rPr>
          <w:t>Con: Book Banning Infringes on Freedom of Speech and Access to Information</w:t>
        </w:r>
        <w:r>
          <w:rPr>
            <w:webHidden/>
          </w:rPr>
          <w:tab/>
        </w:r>
        <w:r>
          <w:rPr>
            <w:webHidden/>
          </w:rPr>
          <w:fldChar w:fldCharType="begin"/>
        </w:r>
        <w:r>
          <w:rPr>
            <w:webHidden/>
          </w:rPr>
          <w:instrText xml:space="preserve"> PAGEREF _Toc179547596 \h </w:instrText>
        </w:r>
        <w:r>
          <w:rPr>
            <w:webHidden/>
          </w:rPr>
        </w:r>
        <w:r>
          <w:rPr>
            <w:webHidden/>
          </w:rPr>
          <w:fldChar w:fldCharType="separate"/>
        </w:r>
        <w:r w:rsidR="006B10A3">
          <w:rPr>
            <w:webHidden/>
          </w:rPr>
          <w:t>35</w:t>
        </w:r>
        <w:r>
          <w:rPr>
            <w:webHidden/>
          </w:rPr>
          <w:fldChar w:fldCharType="end"/>
        </w:r>
      </w:hyperlink>
    </w:p>
    <w:p w14:paraId="633C8810" w14:textId="20D27B26" w:rsidR="002E0590" w:rsidRDefault="002E0590" w:rsidP="002E0590">
      <w:pPr>
        <w:pStyle w:val="TOC1"/>
        <w:rPr>
          <w:rFonts w:asciiTheme="minorHAnsi" w:eastAsiaTheme="minorEastAsia" w:hAnsiTheme="minorHAnsi" w:cstheme="minorBidi"/>
          <w:noProof/>
          <w:color w:val="auto"/>
          <w:kern w:val="2"/>
          <w:sz w:val="24"/>
          <w14:ligatures w14:val="standardContextual"/>
        </w:rPr>
      </w:pPr>
      <w:hyperlink w:anchor="_Toc179547597" w:history="1">
        <w:r w:rsidRPr="000439FD">
          <w:rPr>
            <w:rStyle w:val="Hyperlink"/>
            <w:noProof/>
          </w:rPr>
          <w:t>Mentor Text References</w:t>
        </w:r>
        <w:r>
          <w:rPr>
            <w:noProof/>
            <w:webHidden/>
          </w:rPr>
          <w:tab/>
        </w:r>
        <w:r>
          <w:rPr>
            <w:noProof/>
            <w:webHidden/>
          </w:rPr>
          <w:fldChar w:fldCharType="begin"/>
        </w:r>
        <w:r>
          <w:rPr>
            <w:noProof/>
            <w:webHidden/>
          </w:rPr>
          <w:instrText xml:space="preserve"> PAGEREF _Toc179547597 \h </w:instrText>
        </w:r>
        <w:r>
          <w:rPr>
            <w:noProof/>
            <w:webHidden/>
          </w:rPr>
        </w:r>
        <w:r>
          <w:rPr>
            <w:noProof/>
            <w:webHidden/>
          </w:rPr>
          <w:fldChar w:fldCharType="separate"/>
        </w:r>
        <w:r w:rsidR="006B10A3">
          <w:rPr>
            <w:noProof/>
            <w:webHidden/>
          </w:rPr>
          <w:t>37</w:t>
        </w:r>
        <w:r>
          <w:rPr>
            <w:noProof/>
            <w:webHidden/>
          </w:rPr>
          <w:fldChar w:fldCharType="end"/>
        </w:r>
      </w:hyperlink>
    </w:p>
    <w:p w14:paraId="00000013" w14:textId="5708E1F2" w:rsidR="0025183D" w:rsidRPr="00D1635E" w:rsidRDefault="008003A4" w:rsidP="008003A4">
      <w:pPr>
        <w:pStyle w:val="Heading2A-TOC"/>
        <w:spacing w:before="0" w:after="0"/>
        <w:sectPr w:rsidR="0025183D" w:rsidRPr="00D1635E" w:rsidSect="00A418BB">
          <w:pgSz w:w="12240" w:h="15840"/>
          <w:pgMar w:top="1627" w:right="1440" w:bottom="1264" w:left="1440" w:header="431" w:footer="459" w:gutter="0"/>
          <w:pgNumType w:fmt="lowerRoman"/>
          <w:cols w:space="720"/>
        </w:sectPr>
      </w:pPr>
      <w:r>
        <w:fldChar w:fldCharType="end"/>
      </w:r>
      <w:bookmarkEnd w:id="21"/>
      <w:bookmarkEnd w:id="22"/>
      <w:bookmarkEnd w:id="23"/>
      <w:bookmarkEnd w:id="24"/>
      <w:bookmarkEnd w:id="25"/>
      <w:bookmarkEnd w:id="26"/>
      <w:bookmarkEnd w:id="27"/>
    </w:p>
    <w:p w14:paraId="607B3E70" w14:textId="77777777" w:rsidR="00DE4B2E" w:rsidRDefault="00DE4B2E" w:rsidP="00DE4B2E">
      <w:pPr>
        <w:pStyle w:val="Heading2C-Withinflow"/>
      </w:pPr>
      <w:bookmarkStart w:id="28" w:name="_Toc179547576"/>
      <w:bookmarkStart w:id="29" w:name="_Toc172909599"/>
      <w:r>
        <w:lastRenderedPageBreak/>
        <w:t>Overview of Performance Task</w:t>
      </w:r>
      <w:bookmarkEnd w:id="28"/>
    </w:p>
    <w:p w14:paraId="73173B1B" w14:textId="77777777" w:rsidR="00DE4B2E" w:rsidRPr="00421AE1" w:rsidRDefault="00DE4B2E" w:rsidP="00DE4B2E">
      <w:pPr>
        <w:rPr>
          <w:rFonts w:cstheme="minorHAnsi"/>
          <w:szCs w:val="20"/>
        </w:rPr>
      </w:pPr>
      <w:r>
        <w:rPr>
          <w:rFonts w:cstheme="minorHAnsi"/>
          <w:szCs w:val="20"/>
        </w:rPr>
        <w:t>As stated above, this</w:t>
      </w:r>
      <w:r w:rsidRPr="00421AE1">
        <w:rPr>
          <w:rFonts w:cstheme="minorHAnsi"/>
          <w:szCs w:val="20"/>
        </w:rPr>
        <w:t xml:space="preserve"> performance task evaluates students’ understanding of the following key Big Idea within a grade nine English language arts (ELA) and English language development (ELD)-based course:</w:t>
      </w:r>
    </w:p>
    <w:p w14:paraId="5D4374A4" w14:textId="77777777" w:rsidR="00DE4B2E" w:rsidRDefault="00DE4B2E" w:rsidP="00DE4B2E">
      <w:pPr>
        <w:pStyle w:val="List-Letters"/>
      </w:pPr>
      <w:r w:rsidRPr="007911B9">
        <w:rPr>
          <w:b/>
          <w:bCs/>
        </w:rPr>
        <w:t>Analyzing and Writing Arguments:</w:t>
      </w:r>
      <w:r w:rsidRPr="007911B9">
        <w:t xml:space="preserve"> Using knowledge of rhetoric to analyze arguments from diverse perspectives and write arguments. </w:t>
      </w:r>
    </w:p>
    <w:p w14:paraId="7FDE9EE7" w14:textId="6DEAF95D" w:rsidR="00DE4B2E" w:rsidRPr="00421AE1" w:rsidRDefault="00DE4B2E" w:rsidP="00DE4B2E">
      <w:pPr>
        <w:rPr>
          <w:rFonts w:cstheme="minorHAnsi"/>
          <w:szCs w:val="20"/>
        </w:rPr>
      </w:pPr>
      <w:r w:rsidRPr="00421AE1">
        <w:rPr>
          <w:rFonts w:cstheme="minorHAnsi"/>
          <w:szCs w:val="20"/>
        </w:rPr>
        <w:t>This performance task module is divided into items, each targeting a specific component of the Big Idea and corresponding standards. Additionally, this task outlines key considerations for selected anchor texts and topics to drive the assessments without dictating to the field the texts or topics that should be selected</w:t>
      </w:r>
      <w:r w:rsidRPr="00A17977">
        <w:rPr>
          <w:rFonts w:cstheme="minorHAnsi"/>
          <w:szCs w:val="20"/>
        </w:rPr>
        <w:t xml:space="preserve">, thereby </w:t>
      </w:r>
      <w:r w:rsidRPr="00421AE1">
        <w:rPr>
          <w:rFonts w:cstheme="minorHAnsi"/>
          <w:szCs w:val="20"/>
        </w:rPr>
        <w:t>giving educators, schools, and districts flexibility to select rigorous texts and topics most aligned to the perspectives, values, and interests of the students and communities’ educators serve. The project team constructed the performance task module in this way to allow the Big Idea provided by the subject matter experts to be mixed and matched depending on the unit planning, district-adopted curricula, and the overall local context and needs of students.</w:t>
      </w:r>
      <w:r>
        <w:rPr>
          <w:rFonts w:cstheme="minorHAnsi"/>
          <w:szCs w:val="20"/>
        </w:rPr>
        <w:t xml:space="preserve"> </w:t>
      </w:r>
      <w:r>
        <w:t xml:space="preserve">For more on the standards supporting each Big Idea please refer to </w:t>
      </w:r>
      <w:r w:rsidR="00ED119C" w:rsidRPr="00ED119C">
        <w:rPr>
          <w:i/>
          <w:iCs/>
        </w:rPr>
        <w:t>the ELA/ELD Guidance Document: Big Ideas and Standards Alignment</w:t>
      </w:r>
      <w:r w:rsidR="00ED119C">
        <w:rPr>
          <w:i/>
          <w:iCs/>
        </w:rPr>
        <w:t>.</w:t>
      </w:r>
    </w:p>
    <w:p w14:paraId="1A82F044" w14:textId="740AEE10" w:rsidR="00DE4B2E" w:rsidRDefault="00DE4B2E" w:rsidP="00DE4B2E">
      <w:pPr>
        <w:rPr>
          <w:rFonts w:ascii="AppleSystemUIFont" w:hAnsi="AppleSystemUIFont" w:cs="AppleSystemUIFont"/>
          <w:color w:val="auto"/>
          <w:sz w:val="26"/>
          <w:szCs w:val="26"/>
        </w:rPr>
      </w:pPr>
      <w:r w:rsidRPr="00421AE1">
        <w:rPr>
          <w:rFonts w:cstheme="minorHAnsi"/>
          <w:szCs w:val="20"/>
        </w:rPr>
        <w:t xml:space="preserve">In addition to incorporating a modular design of parts based on the course’s Big Idea, the performance task offers accessible strategies and examples of how students can demonstrate proficiency with the concepts. Various tools, </w:t>
      </w:r>
      <w:r w:rsidRPr="1C3EFB30">
        <w:rPr>
          <w:rFonts w:cstheme="minorBidi"/>
        </w:rPr>
        <w:t>m</w:t>
      </w:r>
      <w:r>
        <w:rPr>
          <w:rFonts w:cstheme="minorBidi"/>
        </w:rPr>
        <w:t>eans</w:t>
      </w:r>
      <w:r w:rsidRPr="00421AE1">
        <w:rPr>
          <w:rFonts w:cstheme="minorHAnsi"/>
          <w:szCs w:val="20"/>
        </w:rPr>
        <w:t>, and connections are provided for teachers to customize the task to the unique needs, cultures, interests, and abilities of their students, promoting an inclusive and relevant educational experience.</w:t>
      </w:r>
      <w:r>
        <w:rPr>
          <w:rFonts w:cstheme="minorHAnsi"/>
          <w:szCs w:val="20"/>
        </w:rPr>
        <w:t xml:space="preserve"> </w:t>
      </w:r>
      <w:r w:rsidRPr="00DE4B2E">
        <w:t>When preparing and customizing th</w:t>
      </w:r>
      <w:r w:rsidR="002E0590">
        <w:t>ese</w:t>
      </w:r>
      <w:r w:rsidRPr="00DE4B2E">
        <w:t xml:space="preserve"> performance tasks, it is recommended to distinguish between the flexible and fixed elements based on what the standards require within the tasks to ensure students have multiple ways to demonstrate their knowledge without compromising the depth and rigor within the standards.  Furthermore, educators should always consult a </w:t>
      </w:r>
      <w:r w:rsidRPr="00DE4B2E">
        <w:lastRenderedPageBreak/>
        <w:t>student’s Individualized Education Program (IEP) to ensure that all required accommodations and supplementary aides are provided during this performance task since it is considered an assessment</w:t>
      </w:r>
      <w:r>
        <w:rPr>
          <w:rFonts w:ascii="AppleSystemUIFont" w:hAnsi="AppleSystemUIFont" w:cs="AppleSystemUIFont"/>
          <w:color w:val="auto"/>
          <w:sz w:val="26"/>
          <w:szCs w:val="26"/>
        </w:rPr>
        <w:t>.</w:t>
      </w:r>
    </w:p>
    <w:p w14:paraId="23E9CB05" w14:textId="376C8853" w:rsidR="00D1635E" w:rsidRDefault="007911B9" w:rsidP="005C3686">
      <w:pPr>
        <w:pStyle w:val="Heading2B-Startofnewpage"/>
      </w:pPr>
      <w:bookmarkStart w:id="30" w:name="_Toc179547577"/>
      <w:r>
        <w:t>Performance Task Module</w:t>
      </w:r>
      <w:r w:rsidR="00E06EC5">
        <w:t>—</w:t>
      </w:r>
      <w:r>
        <w:t>Analyzing and Writing Arguments</w:t>
      </w:r>
      <w:bookmarkEnd w:id="29"/>
      <w:bookmarkEnd w:id="30"/>
    </w:p>
    <w:p w14:paraId="7CA90FB4" w14:textId="58FB9178" w:rsidR="007911B9" w:rsidRDefault="007911B9" w:rsidP="007911B9">
      <w:pPr>
        <w:pStyle w:val="Heading3A"/>
      </w:pPr>
      <w:bookmarkStart w:id="31" w:name="_Toc172909600"/>
      <w:bookmarkStart w:id="32" w:name="_Toc179547578"/>
      <w:r>
        <w:t xml:space="preserve">Big Idea: </w:t>
      </w:r>
      <w:r w:rsidRPr="007911B9">
        <w:t>Analyzing and Writing Arguments</w:t>
      </w:r>
      <w:r w:rsidR="00DA670E">
        <w:t>—</w:t>
      </w:r>
      <w:r w:rsidRPr="007911B9">
        <w:t>Using knowledge of rhetoric to analyze arguments from diverse perspectives and write arguments</w:t>
      </w:r>
      <w:bookmarkEnd w:id="31"/>
      <w:bookmarkEnd w:id="32"/>
    </w:p>
    <w:p w14:paraId="3766B0A4" w14:textId="6385C6E2" w:rsidR="007911B9" w:rsidRDefault="31E2BA7A" w:rsidP="007911B9">
      <w:bookmarkStart w:id="33" w:name="_heading=h.30j0zll"/>
      <w:bookmarkStart w:id="34" w:name="_Toc172187723"/>
      <w:bookmarkStart w:id="35" w:name="_Toc172905989"/>
      <w:bookmarkEnd w:id="33"/>
      <w:r>
        <w:t>The ELA</w:t>
      </w:r>
      <w:r w:rsidR="00536E08">
        <w:t>/</w:t>
      </w:r>
      <w:r>
        <w:t>ELD performance tasks are presented as two approaches to using an alternate mean to assess the Big Ideas: (</w:t>
      </w:r>
      <w:r w:rsidR="00E06EC5">
        <w:t>1</w:t>
      </w:r>
      <w:r>
        <w:t>) supertasks that combine multiple Big Ideas into a multi-part performance task, or (</w:t>
      </w:r>
      <w:r w:rsidR="00E06EC5">
        <w:t>2</w:t>
      </w:r>
      <w:r>
        <w:t xml:space="preserve">) modular tasks that </w:t>
      </w:r>
      <w:r w:rsidR="001E2A19">
        <w:t xml:space="preserve">break down </w:t>
      </w:r>
      <w:r>
        <w:t>the combined Big Ideas into singular tasks for one Big Idea. ELA</w:t>
      </w:r>
      <w:r w:rsidR="00DA670E">
        <w:t>/</w:t>
      </w:r>
      <w:r>
        <w:t>ELD</w:t>
      </w:r>
      <w:r w:rsidR="001E2A19">
        <w:t xml:space="preserve"> teachers</w:t>
      </w:r>
      <w:r>
        <w:t xml:space="preserve">, in collaboration with their special education service providers, should consider both options before deciding which fits the strengths, needs, and preferred expression options of their students. If a student, such as a student with a disability, has demonstrated proficiency through conventional means in one or more of the Big Ideas but has yet to demonstrate proficiency in all Big Ideas given support and equitable access, completing a modular task may prove to be a beneficial option. However, if a student with a disability has not demonstrated proficiency in the conventional manner with many of the Big Ideas, a combined supertask may be best suited as an alternate means of expression for that student.  </w:t>
      </w:r>
    </w:p>
    <w:p w14:paraId="799346EF" w14:textId="2011B167" w:rsidR="007911B9" w:rsidRDefault="007911B9" w:rsidP="007911B9">
      <w:r>
        <w:t>This performance task is a modular task for ELA</w:t>
      </w:r>
      <w:r w:rsidR="004A31AF">
        <w:t>/</w:t>
      </w:r>
      <w:r>
        <w:t xml:space="preserve">ELD Big Idea </w:t>
      </w:r>
      <w:r w:rsidRPr="007911B9">
        <w:rPr>
          <w:bCs/>
        </w:rPr>
        <w:t xml:space="preserve">Analyzing and Writing Arguments: Using knowledge of rhetoric to analyze arguments from diverse perspectives and </w:t>
      </w:r>
      <w:r w:rsidRPr="007911B9">
        <w:rPr>
          <w:bCs/>
        </w:rPr>
        <w:lastRenderedPageBreak/>
        <w:t>write arguments</w:t>
      </w:r>
      <w:r>
        <w:t xml:space="preserve">.  It is suggested that the team of educators review this task and its corresponding activities to ensure that they are choosing the best option for their students. </w:t>
      </w:r>
    </w:p>
    <w:p w14:paraId="2ACBA650" w14:textId="5CDF723F" w:rsidR="007911B9" w:rsidRDefault="007911B9" w:rsidP="007911B9">
      <w:pPr>
        <w:pStyle w:val="Heading3A"/>
      </w:pPr>
      <w:bookmarkStart w:id="36" w:name="_Toc172909601"/>
      <w:bookmarkStart w:id="37" w:name="_Toc179547579"/>
      <w:r>
        <w:t>Integrating this Performance Task with Other Big Ideas</w:t>
      </w:r>
      <w:bookmarkEnd w:id="36"/>
      <w:bookmarkEnd w:id="37"/>
    </w:p>
    <w:p w14:paraId="21F4FD01" w14:textId="793DAD6A" w:rsidR="007911B9" w:rsidRPr="00A234B6" w:rsidRDefault="007911B9" w:rsidP="007911B9">
      <w:pPr>
        <w:rPr>
          <w:b/>
          <w:bCs/>
          <w:i/>
          <w:iCs/>
        </w:rPr>
      </w:pPr>
      <w:r>
        <w:t xml:space="preserve">The </w:t>
      </w:r>
      <w:r w:rsidRPr="004D1FBD">
        <w:t>Analyzing and Writing Arguments: Using knowledge of rhetoric to analyze arguments from diverse perspectives and write arguments</w:t>
      </w:r>
      <w:r w:rsidRPr="567E17BD">
        <w:rPr>
          <w:b/>
          <w:bCs/>
          <w:i/>
          <w:iCs/>
        </w:rPr>
        <w:t xml:space="preserve"> </w:t>
      </w:r>
      <w:r>
        <w:t>Big Idea focuses on assessing students’ ability to apply rhetorical analysis to both understand expository and informational texts and create their own arguments. To be proficient in the knowledge and skills for this Big Idea, students need to be able to identify and analyze an author's perspective or intent in a text, evaluate the rhetorical strategies used to promote it, and critically evaluate an argument in a text. Additionally, for this big idea</w:t>
      </w:r>
      <w:r w:rsidR="00B10EA8">
        <w:t>,</w:t>
      </w:r>
      <w:r>
        <w:t xml:space="preserve"> students must construct well-reasoned arguments in writing, incorporating clear claims, relevant evidence, and counterarguments, while maintaining a formal style and structure that facilitates clear communication. The focus of this Big Idea is to understand arguments in the writing of others and to craft arguments in their own writing, making the competencies tied to this big idea complementary to the following Big Idea within ELA</w:t>
      </w:r>
      <w:r w:rsidR="004A31AF">
        <w:t>/</w:t>
      </w:r>
      <w:r>
        <w:t>ELD</w:t>
      </w:r>
      <w:r w:rsidR="00B10EA8">
        <w:t>-</w:t>
      </w:r>
      <w:r>
        <w:t>driven content:</w:t>
      </w:r>
    </w:p>
    <w:p w14:paraId="4E9AC9BB" w14:textId="77777777" w:rsidR="007911B9" w:rsidRPr="00F776AC" w:rsidRDefault="007911B9" w:rsidP="007911B9">
      <w:pPr>
        <w:pStyle w:val="List-Level1"/>
        <w:numPr>
          <w:ilvl w:val="0"/>
          <w:numId w:val="10"/>
        </w:numPr>
        <w:jc w:val="both"/>
      </w:pPr>
      <w:r w:rsidRPr="00F776AC">
        <w:t>Collaborative Discourse: Contributing ideas in collaborative discussions about complex texts and topics</w:t>
      </w:r>
    </w:p>
    <w:p w14:paraId="2339F7E2" w14:textId="77777777" w:rsidR="007911B9" w:rsidRDefault="007911B9" w:rsidP="007911B9">
      <w:pPr>
        <w:pStyle w:val="List-Level1"/>
        <w:numPr>
          <w:ilvl w:val="0"/>
          <w:numId w:val="10"/>
        </w:numPr>
        <w:jc w:val="both"/>
      </w:pPr>
      <w:r w:rsidRPr="00F776AC">
        <w:rPr>
          <w:lang w:val="en"/>
        </w:rPr>
        <w:t>Informative Oral Presentations: Planning and delivering oral presentations conveying information from credible source</w:t>
      </w:r>
      <w:r>
        <w:t>s</w:t>
      </w:r>
    </w:p>
    <w:p w14:paraId="01E750A1" w14:textId="6237E0A9" w:rsidR="007911B9" w:rsidRPr="001432B1" w:rsidRDefault="007911B9" w:rsidP="007911B9">
      <w:pPr>
        <w:pStyle w:val="List-Level1"/>
        <w:numPr>
          <w:ilvl w:val="0"/>
          <w:numId w:val="10"/>
        </w:numPr>
        <w:rPr>
          <w:b/>
          <w:bCs/>
          <w:lang w:val="en"/>
        </w:rPr>
      </w:pPr>
      <w:r w:rsidRPr="001432B1">
        <w:rPr>
          <w:lang w:val="en"/>
        </w:rPr>
        <w:t>Research Across Texts</w:t>
      </w:r>
      <w:hyperlink r:id="rId18">
        <w:r w:rsidRPr="001432B1">
          <w:rPr>
            <w:rStyle w:val="Hyperlink"/>
            <w:lang w:val="en"/>
          </w:rPr>
          <w:t>:</w:t>
        </w:r>
      </w:hyperlink>
      <w:r w:rsidRPr="001432B1">
        <w:rPr>
          <w:lang w:val="en"/>
        </w:rPr>
        <w:t xml:space="preserve"> Conducting research and using findings in written informational and explanatory texts</w:t>
      </w:r>
    </w:p>
    <w:p w14:paraId="220CD475" w14:textId="229D8665" w:rsidR="007911B9" w:rsidRDefault="007911B9" w:rsidP="007911B9">
      <w:r>
        <w:t>In addition to ELA</w:t>
      </w:r>
      <w:r w:rsidR="004A31AF">
        <w:t>/</w:t>
      </w:r>
      <w:r>
        <w:t>ELD-driven content</w:t>
      </w:r>
      <w:r w:rsidR="000002A2">
        <w:t xml:space="preserve">, </w:t>
      </w:r>
      <w:r>
        <w:t>this big idea applies to other content areas.  For example, in History and Social Sciences, students may explore arguments across different cultures or historical periods, analyzing how the authors used different rhetorical devices to establish their ideas. When exploring these texts, the ELA</w:t>
      </w:r>
      <w:r w:rsidR="004A31AF">
        <w:t>/</w:t>
      </w:r>
      <w:r>
        <w:t xml:space="preserve">ELD framework not only guides educators on how to make connections to literacy and language, </w:t>
      </w:r>
      <w:r w:rsidR="00B10EA8">
        <w:t xml:space="preserve">but </w:t>
      </w:r>
      <w:r>
        <w:t xml:space="preserve">it also provides </w:t>
      </w:r>
      <w:r>
        <w:lastRenderedPageBreak/>
        <w:t xml:space="preserve">educators in other content areas with specific </w:t>
      </w:r>
      <w:r w:rsidR="00A17977" w:rsidRPr="00A17977">
        <w:t xml:space="preserve">ELA/Literacy and ELD standards </w:t>
      </w:r>
      <w:r>
        <w:t xml:space="preserve">to apply to their instruction and assessments. By integrating this performance task into classroom instruction and assessments, educators are supported with a resource </w:t>
      </w:r>
      <w:r w:rsidRPr="007D6D4A">
        <w:t>to allow for meaningful application of this big idea which is aligned with the CA ELA/ELD Framework.</w:t>
      </w:r>
      <w:r w:rsidR="00B32935">
        <w:t xml:space="preserve"> For more on the standards supporting each Big Idea please refer to </w:t>
      </w:r>
      <w:r w:rsidR="00ED119C">
        <w:t xml:space="preserve">the </w:t>
      </w:r>
      <w:r w:rsidR="00ED119C" w:rsidRPr="00E44994">
        <w:rPr>
          <w:i/>
          <w:iCs/>
        </w:rPr>
        <w:t>ELA/ELD Guidance Document: Big Ideas and Standards Alignment</w:t>
      </w:r>
      <w:r w:rsidR="00ED119C">
        <w:rPr>
          <w:i/>
          <w:iCs/>
        </w:rPr>
        <w:t>.</w:t>
      </w:r>
    </w:p>
    <w:p w14:paraId="00000014" w14:textId="6AD52F6B" w:rsidR="0023245C" w:rsidRDefault="00000000" w:rsidP="005C3686">
      <w:pPr>
        <w:pStyle w:val="Heading2B-Startofnewpage"/>
      </w:pPr>
      <w:bookmarkStart w:id="38" w:name="_Toc172909603"/>
      <w:bookmarkStart w:id="39" w:name="_Toc179547580"/>
      <w:r>
        <w:t xml:space="preserve">Administering the Performance Task and Embedding </w:t>
      </w:r>
      <w:r w:rsidR="006E6CE1">
        <w:t>Resource</w:t>
      </w:r>
      <w:r>
        <w:t>s for Students</w:t>
      </w:r>
      <w:bookmarkEnd w:id="34"/>
      <w:bookmarkEnd w:id="35"/>
      <w:bookmarkEnd w:id="38"/>
      <w:bookmarkEnd w:id="39"/>
      <w:r>
        <w:t xml:space="preserve"> </w:t>
      </w:r>
    </w:p>
    <w:p w14:paraId="57C304EC" w14:textId="77777777" w:rsidR="00192858" w:rsidRPr="00192858" w:rsidRDefault="00192858" w:rsidP="00192858">
      <w:bookmarkStart w:id="40" w:name="_heading=h.1fob9te" w:colFirst="0" w:colLast="0"/>
      <w:bookmarkStart w:id="41" w:name="_Toc172187724"/>
      <w:bookmarkEnd w:id="40"/>
      <w:r w:rsidRPr="00192858">
        <w:t>Each part of this task is broken into a series of parts with corresponding items for administration. This section provides guidance to the educator on how to administer each part of the task and support the student in demonstrating their understanding of the Big Ideas. As you are planning to administer this performance task, it is suggested to review these recommendations as they offer associated key vocabulary, appropriate and inappropriate resources, and potential alternative means of expression.</w:t>
      </w:r>
    </w:p>
    <w:p w14:paraId="00000016" w14:textId="77777777" w:rsidR="0023245C" w:rsidRPr="00E80C81" w:rsidRDefault="00000000" w:rsidP="005C3686">
      <w:pPr>
        <w:pStyle w:val="Heading3A"/>
      </w:pPr>
      <w:bookmarkStart w:id="42" w:name="_Toc172905990"/>
      <w:bookmarkStart w:id="43" w:name="_Toc179547581"/>
      <w:r w:rsidRPr="00E80C81">
        <w:t>Key Vocabulary Terms</w:t>
      </w:r>
      <w:bookmarkEnd w:id="41"/>
      <w:bookmarkEnd w:id="42"/>
      <w:bookmarkEnd w:id="43"/>
      <w:r w:rsidRPr="00E80C81">
        <w:t xml:space="preserve"> </w:t>
      </w:r>
    </w:p>
    <w:p w14:paraId="79990849" w14:textId="2958309A" w:rsidR="00B97D82" w:rsidRPr="006E6CE1" w:rsidRDefault="008B3885" w:rsidP="005C3686">
      <w:r w:rsidRPr="00DE4B2E">
        <w:t xml:space="preserve">The key vocabulary terms provided below are essential to the concepts within the Big Ideas. It is expected that these vocabulary terms have been taught to students </w:t>
      </w:r>
      <w:r w:rsidR="00B10EA8">
        <w:t>before</w:t>
      </w:r>
      <w:r w:rsidRPr="00DE4B2E">
        <w:t xml:space="preserve"> completing this task. Ensure your students have encountered these terms before providing them with this performance task as they are not to be taught during the assessment</w:t>
      </w:r>
      <w:r>
        <w:t xml:space="preserve">. </w:t>
      </w:r>
    </w:p>
    <w:p w14:paraId="00000019" w14:textId="3A9FFCAB" w:rsidR="0023245C" w:rsidRPr="006E6CE1" w:rsidRDefault="00000000" w:rsidP="005C3686">
      <w:pPr>
        <w:pStyle w:val="List-Letters"/>
      </w:pPr>
      <w:r w:rsidRPr="006E6CE1">
        <w:t xml:space="preserve">claim, </w:t>
      </w:r>
      <w:r w:rsidR="00B4490B">
        <w:t xml:space="preserve">counterclaim, </w:t>
      </w:r>
      <w:r w:rsidRPr="006E6CE1">
        <w:t xml:space="preserve">evidence, reasoning, </w:t>
      </w:r>
      <w:r w:rsidR="00B4490B">
        <w:t xml:space="preserve">refute, </w:t>
      </w:r>
      <w:r w:rsidRPr="006E6CE1">
        <w:t>fallacy, valid, theme, tone, analysis</w:t>
      </w:r>
      <w:r w:rsidR="00187973" w:rsidRPr="006E6CE1">
        <w:t xml:space="preserve">, rhetoric </w:t>
      </w:r>
    </w:p>
    <w:p w14:paraId="0000001A" w14:textId="77777777" w:rsidR="0023245C" w:rsidRDefault="00000000" w:rsidP="005C3686">
      <w:pPr>
        <w:pStyle w:val="Heading3A"/>
      </w:pPr>
      <w:bookmarkStart w:id="44" w:name="_heading=h.3znysh7" w:colFirst="0" w:colLast="0"/>
      <w:bookmarkStart w:id="45" w:name="_Toc172187725"/>
      <w:bookmarkStart w:id="46" w:name="_Toc172905991"/>
      <w:bookmarkStart w:id="47" w:name="_Toc179547582"/>
      <w:bookmarkEnd w:id="44"/>
      <w:r>
        <w:lastRenderedPageBreak/>
        <w:t>Strategies for Supporting Students</w:t>
      </w:r>
      <w:bookmarkEnd w:id="45"/>
      <w:bookmarkEnd w:id="46"/>
      <w:bookmarkEnd w:id="47"/>
    </w:p>
    <w:p w14:paraId="0000001B" w14:textId="5D406683" w:rsidR="0023245C" w:rsidRDefault="00000000" w:rsidP="005C3686">
      <w:r>
        <w:t xml:space="preserve">The following sections describe appropriate and inappropriate </w:t>
      </w:r>
      <w:r w:rsidR="00494647">
        <w:t>resource</w:t>
      </w:r>
      <w:r>
        <w:t xml:space="preserve">s to provide students as they complete a task. </w:t>
      </w:r>
    </w:p>
    <w:p w14:paraId="0000001C" w14:textId="60674D7B" w:rsidR="0023245C" w:rsidRDefault="00000000" w:rsidP="005C3686">
      <w:pPr>
        <w:pStyle w:val="Heading4A"/>
      </w:pPr>
      <w:r>
        <w:t xml:space="preserve">Appropriate </w:t>
      </w:r>
      <w:r w:rsidR="00D1635E">
        <w:t>Resource</w:t>
      </w:r>
      <w:r>
        <w:t xml:space="preserve">s </w:t>
      </w:r>
    </w:p>
    <w:p w14:paraId="0000001D" w14:textId="185DBDDD" w:rsidR="0023245C" w:rsidRDefault="007846AD" w:rsidP="005C3686">
      <w:r>
        <w:t xml:space="preserve">Appropriate </w:t>
      </w:r>
      <w:r w:rsidR="006E6CE1">
        <w:t>resource</w:t>
      </w:r>
      <w:r>
        <w:t>s maintain the rigor of the standards while also accommodating student difficulties such as confusion or anxiety, or providing a material resource the student could use to complete the task without compromising the standard or big idea.</w:t>
      </w:r>
      <w:r w:rsidR="00930FFA">
        <w:t xml:space="preserve"> </w:t>
      </w:r>
    </w:p>
    <w:p w14:paraId="0000001E" w14:textId="67F64C6C" w:rsidR="0023245C" w:rsidRDefault="00494647" w:rsidP="005C3686">
      <w:pPr>
        <w:pStyle w:val="List-Letters"/>
      </w:pPr>
      <w:r>
        <w:t>r</w:t>
      </w:r>
      <w:r w:rsidRPr="003768E1">
        <w:t>eading the item to the student</w:t>
      </w:r>
      <w:r w:rsidR="00930FFA">
        <w:t xml:space="preserve"> </w:t>
      </w:r>
    </w:p>
    <w:p w14:paraId="00000020" w14:textId="3C04D28B" w:rsidR="0023245C" w:rsidRPr="006E6CE1" w:rsidRDefault="00494647" w:rsidP="00494647">
      <w:pPr>
        <w:pStyle w:val="List-Letters"/>
      </w:pPr>
      <w:r>
        <w:t>a</w:t>
      </w:r>
      <w:r w:rsidRPr="003768E1">
        <w:t xml:space="preserve">nswering clarifying questions related to the key vocabulary, for example: </w:t>
      </w:r>
      <w:r>
        <w:t>t</w:t>
      </w:r>
      <w:r w:rsidR="007846AD" w:rsidRPr="003768E1">
        <w:t xml:space="preserve">o clarify </w:t>
      </w:r>
      <w:r w:rsidR="007846AD" w:rsidRPr="00494647">
        <w:rPr>
          <w:i/>
          <w:iCs/>
        </w:rPr>
        <w:t>theme</w:t>
      </w:r>
      <w:r w:rsidR="007846AD" w:rsidRPr="003768E1">
        <w:t>, a teacher could ask</w:t>
      </w:r>
      <w:r>
        <w:t>,</w:t>
      </w:r>
      <w:r w:rsidR="007846AD" w:rsidRPr="003768E1">
        <w:t xml:space="preserve"> </w:t>
      </w:r>
      <w:r w:rsidR="005D2D3C">
        <w:t>“</w:t>
      </w:r>
      <w:r w:rsidR="007846AD" w:rsidRPr="003768E1">
        <w:t>What idea seems to appear regularly as you read this text?</w:t>
      </w:r>
      <w:r w:rsidR="005D2D3C">
        <w:t>”</w:t>
      </w:r>
      <w:r w:rsidR="000012D5" w:rsidRPr="003768E1">
        <w:t xml:space="preserve"> or for evidence, a teacher could s</w:t>
      </w:r>
      <w:r>
        <w:t>ay,</w:t>
      </w:r>
      <w:r w:rsidR="000012D5" w:rsidRPr="003768E1">
        <w:t xml:space="preserve"> </w:t>
      </w:r>
      <w:r w:rsidR="005D2D3C">
        <w:t>“</w:t>
      </w:r>
      <w:r>
        <w:t>W</w:t>
      </w:r>
      <w:r w:rsidR="000012D5" w:rsidRPr="003768E1">
        <w:t>here in the text can you find a sentence that supports your response to the question?</w:t>
      </w:r>
      <w:r w:rsidR="005D2D3C">
        <w:t>”</w:t>
      </w:r>
    </w:p>
    <w:p w14:paraId="00000021" w14:textId="41BF756A" w:rsidR="0023245C" w:rsidRPr="003768E1" w:rsidRDefault="00494647" w:rsidP="005C3686">
      <w:pPr>
        <w:pStyle w:val="List-Letters"/>
      </w:pPr>
      <w:r>
        <w:t>h</w:t>
      </w:r>
      <w:r w:rsidRPr="003768E1">
        <w:t xml:space="preserve">elping the student to make sense of the item by asking questions such as, </w:t>
      </w:r>
      <w:r w:rsidR="005D2D3C">
        <w:t>“</w:t>
      </w:r>
      <w:r w:rsidRPr="003768E1">
        <w:t>What is this question asking you to figure out? What important information does the question give you? Are there any words you want to ask about or look up?</w:t>
      </w:r>
      <w:r w:rsidR="005D2D3C">
        <w:t>”</w:t>
      </w:r>
      <w:r w:rsidR="00930FFA">
        <w:t xml:space="preserve"> </w:t>
      </w:r>
    </w:p>
    <w:p w14:paraId="00000022" w14:textId="79F2EA59" w:rsidR="0023245C" w:rsidRPr="006E6CE1" w:rsidRDefault="00494647" w:rsidP="005C3686">
      <w:pPr>
        <w:pStyle w:val="List-Letters"/>
      </w:pPr>
      <w:r>
        <w:t>o</w:t>
      </w:r>
      <w:r w:rsidRPr="003768E1">
        <w:t xml:space="preserve">ffering manipulatives and tools to support expressing knowledge and proficiency </w:t>
      </w:r>
      <w:r w:rsidR="000012D5" w:rsidRPr="003768E1">
        <w:t>such as</w:t>
      </w:r>
      <w:r w:rsidRPr="006E6CE1">
        <w:t xml:space="preserve"> </w:t>
      </w:r>
      <w:r w:rsidR="000012D5" w:rsidRPr="003768E1">
        <w:t>pictures or objects that represent a setting or a character in the text</w:t>
      </w:r>
    </w:p>
    <w:p w14:paraId="00000023" w14:textId="18E74E95" w:rsidR="0023245C" w:rsidRPr="003768E1" w:rsidRDefault="00494647" w:rsidP="005C3686">
      <w:pPr>
        <w:pStyle w:val="List-Letters"/>
      </w:pPr>
      <w:r>
        <w:t>h</w:t>
      </w:r>
      <w:r w:rsidRPr="003768E1">
        <w:t xml:space="preserve">elping the student to access </w:t>
      </w:r>
      <w:r w:rsidR="000012D5" w:rsidRPr="003768E1">
        <w:t xml:space="preserve">classroom or web-based </w:t>
      </w:r>
      <w:r w:rsidRPr="003768E1">
        <w:t xml:space="preserve">resources that support </w:t>
      </w:r>
      <w:r>
        <w:t xml:space="preserve">a </w:t>
      </w:r>
      <w:r w:rsidRPr="003768E1">
        <w:t xml:space="preserve">greater understanding of </w:t>
      </w:r>
      <w:r w:rsidR="000012D5" w:rsidRPr="003768E1">
        <w:t>ELA/ELD Big Idea</w:t>
      </w:r>
      <w:r w:rsidRPr="003768E1">
        <w:t xml:space="preserve"> terms</w:t>
      </w:r>
    </w:p>
    <w:p w14:paraId="00000024" w14:textId="72862C7F" w:rsidR="0023245C" w:rsidRDefault="00494647" w:rsidP="005C3686">
      <w:pPr>
        <w:pStyle w:val="List-Letters"/>
      </w:pPr>
      <w:r>
        <w:t>p</w:t>
      </w:r>
      <w:r w:rsidRPr="003768E1">
        <w:t xml:space="preserve">roviding multiple copies of the content </w:t>
      </w:r>
    </w:p>
    <w:p w14:paraId="132C59F8" w14:textId="1549AD3E" w:rsidR="00E0685B" w:rsidRPr="00E0685B" w:rsidRDefault="00494647" w:rsidP="005C3686">
      <w:pPr>
        <w:pStyle w:val="List-Letters"/>
      </w:pPr>
      <w:r>
        <w:t>p</w:t>
      </w:r>
      <w:r w:rsidR="00E0685B">
        <w:t xml:space="preserve">roviding a graphic organizer </w:t>
      </w:r>
      <w:r w:rsidR="00113480">
        <w:t xml:space="preserve">or sentence stems </w:t>
      </w:r>
      <w:r w:rsidR="00E0685B">
        <w:t>for students to take notes</w:t>
      </w:r>
      <w:r w:rsidR="00113480">
        <w:t xml:space="preserve"> on</w:t>
      </w:r>
      <w:r w:rsidR="00E0685B">
        <w:t xml:space="preserve"> </w:t>
      </w:r>
      <w:r>
        <w:t>before</w:t>
      </w:r>
      <w:r w:rsidR="00E0685B">
        <w:t xml:space="preserve"> a</w:t>
      </w:r>
      <w:r w:rsidR="00113480">
        <w:t xml:space="preserve">ny </w:t>
      </w:r>
      <w:r w:rsidR="00E0685B">
        <w:t xml:space="preserve">discussion </w:t>
      </w:r>
    </w:p>
    <w:p w14:paraId="00000025" w14:textId="0F9D00E9" w:rsidR="0023245C" w:rsidRPr="003768E1" w:rsidRDefault="00494647" w:rsidP="005C3686">
      <w:pPr>
        <w:pStyle w:val="List-Letters"/>
      </w:pPr>
      <w:r>
        <w:t>p</w:t>
      </w:r>
      <w:r w:rsidRPr="003768E1">
        <w:t xml:space="preserve">rinting images or content on larger sheets </w:t>
      </w:r>
    </w:p>
    <w:p w14:paraId="00000026" w14:textId="3666CC61" w:rsidR="0023245C" w:rsidRPr="006E6CE1" w:rsidRDefault="00930FFA" w:rsidP="005C3686">
      <w:pPr>
        <w:pStyle w:val="List-Letters"/>
      </w:pPr>
      <w:r>
        <w:t>a</w:t>
      </w:r>
      <w:r w:rsidRPr="003768E1">
        <w:t>llowing students to complete different parts or items over an extended period (versus completing an entire task or part in one sitting)</w:t>
      </w:r>
    </w:p>
    <w:p w14:paraId="2AC799B9" w14:textId="21E2EF5F" w:rsidR="000012D5" w:rsidRPr="003768E1" w:rsidRDefault="00930FFA" w:rsidP="005C3686">
      <w:pPr>
        <w:pStyle w:val="List-Letters"/>
      </w:pPr>
      <w:r>
        <w:lastRenderedPageBreak/>
        <w:t>p</w:t>
      </w:r>
      <w:r w:rsidR="000012D5" w:rsidRPr="003768E1">
        <w:t>roviding multiple choices for where and how students can complete the performance task (</w:t>
      </w:r>
      <w:r>
        <w:t>for example,</w:t>
      </w:r>
      <w:r w:rsidR="000012D5" w:rsidRPr="003768E1">
        <w:t xml:space="preserve"> a quiet area in the classroom, at the student</w:t>
      </w:r>
      <w:r>
        <w:t>’</w:t>
      </w:r>
      <w:r w:rsidR="000012D5" w:rsidRPr="003768E1">
        <w:t>s desk but with headphones on with white noise, on a computer</w:t>
      </w:r>
      <w:r w:rsidR="007A2476">
        <w:t>,</w:t>
      </w:r>
      <w:r w:rsidR="000012D5" w:rsidRPr="003768E1">
        <w:t xml:space="preserve"> or by hand)</w:t>
      </w:r>
    </w:p>
    <w:p w14:paraId="00000028" w14:textId="76144411" w:rsidR="0023245C" w:rsidRDefault="00000000" w:rsidP="005C3686">
      <w:pPr>
        <w:pStyle w:val="Heading4A"/>
      </w:pPr>
      <w:bookmarkStart w:id="48" w:name="_heading=h.2et92p0" w:colFirst="0" w:colLast="0"/>
      <w:bookmarkEnd w:id="48"/>
      <w:r>
        <w:t xml:space="preserve">Inappropriate </w:t>
      </w:r>
      <w:r w:rsidR="00D1635E">
        <w:t>Resource</w:t>
      </w:r>
      <w:r>
        <w:t xml:space="preserve">s </w:t>
      </w:r>
    </w:p>
    <w:p w14:paraId="00000029" w14:textId="59BEB57D" w:rsidR="0023245C" w:rsidRDefault="00000000" w:rsidP="005C3686">
      <w:r>
        <w:t>Identify assistance that should be avoided as it may alter the rigor of the standards and negatively impact the student</w:t>
      </w:r>
      <w:r w:rsidR="00930FFA">
        <w:t>’</w:t>
      </w:r>
      <w:r>
        <w:t xml:space="preserve">s ability to independently demonstrate proficiency. </w:t>
      </w:r>
    </w:p>
    <w:p w14:paraId="0000002B" w14:textId="24A5793E" w:rsidR="0023245C" w:rsidRPr="006E6CE1" w:rsidRDefault="00930FFA" w:rsidP="005C3686">
      <w:pPr>
        <w:pStyle w:val="List-Letters"/>
      </w:pPr>
      <w:r>
        <w:t>r</w:t>
      </w:r>
      <w:r w:rsidRPr="003768E1">
        <w:t xml:space="preserve">eteaching </w:t>
      </w:r>
      <w:r w:rsidR="000012D5" w:rsidRPr="006E6CE1">
        <w:t>the ELA/ELD Big Idea</w:t>
      </w:r>
      <w:r w:rsidRPr="003768E1">
        <w:t xml:space="preserve"> concepts such as </w:t>
      </w:r>
      <w:r w:rsidR="005055B0" w:rsidRPr="003768E1">
        <w:t>how to analyze a theme and gather evidence to support the analysis</w:t>
      </w:r>
    </w:p>
    <w:p w14:paraId="0000002C" w14:textId="7B2917B6" w:rsidR="0023245C" w:rsidRDefault="00930FFA" w:rsidP="005C3686">
      <w:pPr>
        <w:pStyle w:val="List-Letters"/>
      </w:pPr>
      <w:r>
        <w:t>r</w:t>
      </w:r>
      <w:r w:rsidRPr="003768E1">
        <w:t>etelling students how to complete the concepts being assessed</w:t>
      </w:r>
    </w:p>
    <w:p w14:paraId="22CA1F98" w14:textId="5269085D" w:rsidR="00113480" w:rsidRPr="003768E1" w:rsidRDefault="00930FFA" w:rsidP="005C3686">
      <w:pPr>
        <w:pStyle w:val="List-Letters"/>
      </w:pPr>
      <w:r>
        <w:t>s</w:t>
      </w:r>
      <w:r w:rsidR="00113480">
        <w:t>entence stems cannot be used during the writing portion of the task</w:t>
      </w:r>
    </w:p>
    <w:p w14:paraId="0000002D" w14:textId="3C7CB5AE" w:rsidR="0023245C" w:rsidRPr="006E6CE1" w:rsidRDefault="00930FFA" w:rsidP="007911B9">
      <w:pPr>
        <w:pStyle w:val="List-Letters"/>
        <w:spacing w:after="0"/>
      </w:pPr>
      <w:r>
        <w:t>o</w:t>
      </w:r>
      <w:r w:rsidR="005055B0" w:rsidRPr="003768E1">
        <w:t xml:space="preserve">ffering multiple intensive prompts for each question </w:t>
      </w:r>
      <w:r w:rsidR="007911B9">
        <w:t>leading</w:t>
      </w:r>
      <w:r w:rsidR="005055B0" w:rsidRPr="003768E1">
        <w:t xml:space="preserve"> the student to the answer </w:t>
      </w:r>
    </w:p>
    <w:p w14:paraId="0000002E" w14:textId="70D9F379" w:rsidR="0023245C" w:rsidRDefault="00000000" w:rsidP="007911B9">
      <w:pPr>
        <w:pStyle w:val="Heading3A"/>
        <w:spacing w:before="240"/>
      </w:pPr>
      <w:bookmarkStart w:id="49" w:name="_heading=h.tyjcwt" w:colFirst="0" w:colLast="0"/>
      <w:bookmarkStart w:id="50" w:name="_Toc172187726"/>
      <w:bookmarkStart w:id="51" w:name="_Toc172905992"/>
      <w:bookmarkStart w:id="52" w:name="_Toc179547583"/>
      <w:bookmarkEnd w:id="49"/>
      <w:r>
        <w:t>Potential Alternat</w:t>
      </w:r>
      <w:r w:rsidR="00B97D82">
        <w:t>iv</w:t>
      </w:r>
      <w:r>
        <w:t>e Means of Expression</w:t>
      </w:r>
      <w:bookmarkEnd w:id="50"/>
      <w:bookmarkEnd w:id="51"/>
      <w:bookmarkEnd w:id="52"/>
      <w:r>
        <w:t xml:space="preserve"> </w:t>
      </w:r>
    </w:p>
    <w:p w14:paraId="0000002F" w14:textId="77DEF114" w:rsidR="0023245C" w:rsidRDefault="00000000" w:rsidP="005C3686">
      <w:r>
        <w:t>The following options provide various ways students might demonstrate their knowledge of the standards being assessed</w:t>
      </w:r>
      <w:r w:rsidR="00192858">
        <w:rPr>
          <w:rStyle w:val="FootnoteReference"/>
        </w:rPr>
        <w:footnoteReference w:id="2"/>
      </w:r>
      <w:r>
        <w:t>.</w:t>
      </w:r>
    </w:p>
    <w:p w14:paraId="548BE392" w14:textId="0DFC69B9" w:rsidR="00E80C81" w:rsidRDefault="00E80C81" w:rsidP="005C3686">
      <w:r>
        <w:t>When conductin</w:t>
      </w:r>
      <w:r w:rsidR="00D95120">
        <w:t xml:space="preserve">g research and </w:t>
      </w:r>
      <w:r>
        <w:t>analyzing arguments from diverse perspectives</w:t>
      </w:r>
      <w:r w:rsidR="00D95120">
        <w:t xml:space="preserve"> </w:t>
      </w:r>
    </w:p>
    <w:p w14:paraId="15A64776" w14:textId="38225C6B" w:rsidR="00E80C81" w:rsidRDefault="00930FFA" w:rsidP="005C3686">
      <w:pPr>
        <w:pStyle w:val="List-Letters"/>
      </w:pPr>
      <w:r>
        <w:t>w</w:t>
      </w:r>
      <w:r w:rsidR="00E80C81">
        <w:t>riting short responses with pen and paper or a word</w:t>
      </w:r>
      <w:r w:rsidR="00494647">
        <w:t>-</w:t>
      </w:r>
      <w:r w:rsidR="00E80C81">
        <w:t>processing application</w:t>
      </w:r>
    </w:p>
    <w:p w14:paraId="2710312B" w14:textId="360DF76B" w:rsidR="00E80C81" w:rsidRDefault="00930FFA" w:rsidP="005C3686">
      <w:pPr>
        <w:pStyle w:val="List-Letters"/>
      </w:pPr>
      <w:r>
        <w:t>c</w:t>
      </w:r>
      <w:r w:rsidR="00E80C81">
        <w:t xml:space="preserve">ommunicating understanding verbally </w:t>
      </w:r>
    </w:p>
    <w:p w14:paraId="77B13763" w14:textId="5EE7189A" w:rsidR="00E80C81" w:rsidRDefault="00930FFA" w:rsidP="007911B9">
      <w:pPr>
        <w:pStyle w:val="List-Letters"/>
      </w:pPr>
      <w:r>
        <w:t>c</w:t>
      </w:r>
      <w:r w:rsidR="00E80C81">
        <w:t>reating an infographic</w:t>
      </w:r>
      <w:r w:rsidR="007911B9">
        <w:t>,</w:t>
      </w:r>
      <w:r w:rsidR="00E80C81">
        <w:t xml:space="preserve"> visualization</w:t>
      </w:r>
      <w:r w:rsidR="007911B9">
        <w:t xml:space="preserve">, or </w:t>
      </w:r>
      <w:r w:rsidR="00E80C81">
        <w:t xml:space="preserve">multimedia presentation </w:t>
      </w:r>
    </w:p>
    <w:p w14:paraId="64A6D8A8" w14:textId="252D28D8" w:rsidR="00E80C81" w:rsidRPr="001E647B" w:rsidRDefault="00E80C81" w:rsidP="00E74136">
      <w:pPr>
        <w:spacing w:after="160"/>
      </w:pPr>
      <w:r>
        <w:lastRenderedPageBreak/>
        <w:t xml:space="preserve">When writing </w:t>
      </w:r>
      <w:r w:rsidR="007911B9">
        <w:t>arguments</w:t>
      </w:r>
    </w:p>
    <w:p w14:paraId="6FD2A36F" w14:textId="7C766DE9" w:rsidR="00E80C81" w:rsidRDefault="00930FFA" w:rsidP="005C3686">
      <w:pPr>
        <w:pStyle w:val="List-Letters"/>
      </w:pPr>
      <w:r>
        <w:t>u</w:t>
      </w:r>
      <w:r w:rsidR="00E80C81">
        <w:t>sing digital software to type the content</w:t>
      </w:r>
    </w:p>
    <w:p w14:paraId="7ED4C392" w14:textId="27708A0B" w:rsidR="00E80C81" w:rsidRDefault="00930FFA" w:rsidP="005C3686">
      <w:pPr>
        <w:pStyle w:val="List-Letters"/>
      </w:pPr>
      <w:r>
        <w:t>u</w:t>
      </w:r>
      <w:r w:rsidR="00E80C81">
        <w:t>sing text-to-speech</w:t>
      </w:r>
      <w:r w:rsidR="00494647">
        <w:t xml:space="preserve"> or</w:t>
      </w:r>
      <w:r w:rsidR="00E80C81">
        <w:t xml:space="preserve"> speech-to-text to complete the content</w:t>
      </w:r>
    </w:p>
    <w:p w14:paraId="435FA7C2" w14:textId="7D98711B" w:rsidR="00E80C81" w:rsidRDefault="00930FFA" w:rsidP="005C3686">
      <w:pPr>
        <w:pStyle w:val="List-Letters"/>
      </w:pPr>
      <w:r>
        <w:t>a</w:t>
      </w:r>
      <w:r w:rsidR="00E80C81">
        <w:t>nnotating a paper or digital copy of the answer</w:t>
      </w:r>
    </w:p>
    <w:p w14:paraId="47B390B9" w14:textId="6B973316" w:rsidR="00E80C81" w:rsidRDefault="00930FFA" w:rsidP="005C3686">
      <w:pPr>
        <w:pStyle w:val="List-Letters"/>
      </w:pPr>
      <w:r>
        <w:t>v</w:t>
      </w:r>
      <w:r w:rsidR="00E80C81">
        <w:t>erbally expressing the response</w:t>
      </w:r>
    </w:p>
    <w:p w14:paraId="4EC3DB7A" w14:textId="48F7122E" w:rsidR="00E80C81" w:rsidRDefault="00930FFA" w:rsidP="005C3686">
      <w:pPr>
        <w:pStyle w:val="List-Letters"/>
      </w:pPr>
      <w:r>
        <w:t>c</w:t>
      </w:r>
      <w:r w:rsidR="00E80C81">
        <w:t xml:space="preserve">reating a multimedia presentation such as a </w:t>
      </w:r>
      <w:r>
        <w:t>P</w:t>
      </w:r>
      <w:r w:rsidR="00E80C81">
        <w:t>ower</w:t>
      </w:r>
      <w:r>
        <w:t>P</w:t>
      </w:r>
      <w:r w:rsidR="00E80C81">
        <w:t>oint</w:t>
      </w:r>
      <w:r>
        <w:t xml:space="preserve"> or</w:t>
      </w:r>
      <w:r w:rsidR="00E80C81">
        <w:t xml:space="preserve"> </w:t>
      </w:r>
      <w:r>
        <w:t>Y</w:t>
      </w:r>
      <w:r w:rsidR="00E80C81">
        <w:t>ou</w:t>
      </w:r>
      <w:r>
        <w:t>T</w:t>
      </w:r>
      <w:r w:rsidR="00E80C81">
        <w:t>ube video</w:t>
      </w:r>
    </w:p>
    <w:p w14:paraId="47C4FD27" w14:textId="77777777" w:rsidR="00DE4B2E" w:rsidRDefault="007911B9" w:rsidP="007911B9">
      <w:pPr>
        <w:pStyle w:val="List-Letters"/>
      </w:pPr>
      <w:r>
        <w:t>d</w:t>
      </w:r>
      <w:r w:rsidRPr="001E647B">
        <w:t>ictating to a scribe</w:t>
      </w:r>
      <w:r>
        <w:rPr>
          <w:vertAlign w:val="superscript"/>
        </w:rPr>
        <w:footnoteReference w:id="3"/>
      </w:r>
      <w:bookmarkStart w:id="53" w:name="_heading=h.3dy6vkm" w:colFirst="0" w:colLast="0"/>
      <w:bookmarkStart w:id="54" w:name="_Toc172187727"/>
      <w:bookmarkEnd w:id="53"/>
    </w:p>
    <w:p w14:paraId="5C7A70B4" w14:textId="13AF0217" w:rsidR="007456F9" w:rsidRDefault="00000000" w:rsidP="005C3686">
      <w:pPr>
        <w:pStyle w:val="Heading2B-Startofnewpage"/>
      </w:pPr>
      <w:bookmarkStart w:id="55" w:name="_Toc172905993"/>
      <w:bookmarkStart w:id="56" w:name="_Toc179547584"/>
      <w:r>
        <w:t>P</w:t>
      </w:r>
      <w:r w:rsidR="00A655B4">
        <w:t>ART </w:t>
      </w:r>
      <w:r w:rsidR="00F83528">
        <w:t>1</w:t>
      </w:r>
      <w:r w:rsidR="007124AD">
        <w:t>.</w:t>
      </w:r>
      <w:r>
        <w:t xml:space="preserve"> </w:t>
      </w:r>
      <w:r w:rsidR="007456F9" w:rsidRPr="007456F9">
        <w:t xml:space="preserve">Analyzing and Writing Arguments </w:t>
      </w:r>
      <w:r w:rsidR="00904DCF">
        <w:t>(A)</w:t>
      </w:r>
      <w:bookmarkEnd w:id="54"/>
      <w:bookmarkEnd w:id="55"/>
      <w:bookmarkEnd w:id="56"/>
    </w:p>
    <w:p w14:paraId="0000007A" w14:textId="57E8D0B1" w:rsidR="0023245C" w:rsidRDefault="00000000" w:rsidP="005C3686">
      <w:r>
        <w:t>Part</w:t>
      </w:r>
      <w:r w:rsidR="00A655B4">
        <w:t> </w:t>
      </w:r>
      <w:r w:rsidR="00F83528">
        <w:t>1</w:t>
      </w:r>
      <w:r>
        <w:t xml:space="preserve"> of this performance task outlines the following: </w:t>
      </w:r>
    </w:p>
    <w:p w14:paraId="0000007B" w14:textId="24604B53" w:rsidR="0023245C" w:rsidRDefault="00000000" w:rsidP="005C3686">
      <w:pPr>
        <w:pStyle w:val="List-Letters"/>
      </w:pPr>
      <w:r>
        <w:t xml:space="preserve">associated standards that will be assessed </w:t>
      </w:r>
    </w:p>
    <w:p w14:paraId="23B01883" w14:textId="6BFF9DD3" w:rsidR="006009B7" w:rsidRDefault="006009B7" w:rsidP="005C3686">
      <w:pPr>
        <w:pStyle w:val="List-Letters"/>
      </w:pPr>
      <w:r>
        <w:t>assessment item</w:t>
      </w:r>
      <w:r w:rsidR="007531E5">
        <w:t>s</w:t>
      </w:r>
    </w:p>
    <w:p w14:paraId="0000007C" w14:textId="2DFC093B" w:rsidR="0023245C" w:rsidRDefault="00000000" w:rsidP="005C3686">
      <w:pPr>
        <w:pStyle w:val="List-Letters"/>
      </w:pPr>
      <w:r>
        <w:t xml:space="preserve">rubrics that assess each item </w:t>
      </w:r>
    </w:p>
    <w:p w14:paraId="0000007D" w14:textId="02526512" w:rsidR="0023245C" w:rsidRDefault="00000000" w:rsidP="005C3686">
      <w:pPr>
        <w:pStyle w:val="List-Letters"/>
      </w:pPr>
      <w:r>
        <w:t xml:space="preserve">sample student responses </w:t>
      </w:r>
    </w:p>
    <w:p w14:paraId="0000007E" w14:textId="5B60B6BB" w:rsidR="0023245C" w:rsidRDefault="00000000" w:rsidP="005C3686">
      <w:r>
        <w:t>Teachers should familiarize themselves with the related standards, review the student task, explore each item</w:t>
      </w:r>
      <w:r w:rsidR="003A03B8">
        <w:t>’s</w:t>
      </w:r>
      <w:r>
        <w:t xml:space="preserve"> rubric, and view the sample student responses to sufficiently prepare students to use this performance task to show proficiency in this task.</w:t>
      </w:r>
      <w:r w:rsidR="00904DCF">
        <w:t xml:space="preserve"> </w:t>
      </w:r>
      <w:r w:rsidR="001A63F7" w:rsidRPr="00243990">
        <w:t>Additionally, teachers must be careful to incorporate any IEP-defined supplementary aids and services specific to individual students with disabilities taking this performance task.</w:t>
      </w:r>
      <w:r w:rsidR="001A63F7">
        <w:t xml:space="preserve"> </w:t>
      </w:r>
      <w:r w:rsidR="00904DCF">
        <w:t>The items for this part of the task pair with the items from Part</w:t>
      </w:r>
      <w:r w:rsidR="003A03B8">
        <w:t> </w:t>
      </w:r>
      <w:r w:rsidR="007911B9">
        <w:t>2</w:t>
      </w:r>
      <w:r w:rsidR="00904DCF">
        <w:t xml:space="preserve"> of this performance task. Part</w:t>
      </w:r>
      <w:r w:rsidR="003A03B8">
        <w:t> </w:t>
      </w:r>
      <w:r w:rsidR="00904DCF">
        <w:t>1 and Part</w:t>
      </w:r>
      <w:r w:rsidR="003A03B8">
        <w:t> </w:t>
      </w:r>
      <w:r w:rsidR="007911B9">
        <w:t>2</w:t>
      </w:r>
      <w:r w:rsidR="00904DCF">
        <w:t xml:space="preserve"> together </w:t>
      </w:r>
      <w:r w:rsidR="00904DCF">
        <w:lastRenderedPageBreak/>
        <w:t xml:space="preserve">assess the entire </w:t>
      </w:r>
      <w:r w:rsidR="00904DCF" w:rsidRPr="00184DAA">
        <w:rPr>
          <w:i/>
          <w:iCs/>
        </w:rPr>
        <w:t>Analyzing and Writing Arguments: Using Knowledge of Rhetoric to Write Arguments and Analyze Arguments from Diverse Perspectives</w:t>
      </w:r>
      <w:r w:rsidR="00904DCF">
        <w:rPr>
          <w:i/>
          <w:iCs/>
        </w:rPr>
        <w:t xml:space="preserve"> </w:t>
      </w:r>
      <w:r w:rsidR="00904DCF">
        <w:t>Big Idea.</w:t>
      </w:r>
    </w:p>
    <w:p w14:paraId="0000007F" w14:textId="77777777" w:rsidR="0023245C" w:rsidRDefault="00000000" w:rsidP="005C3686">
      <w:pPr>
        <w:pStyle w:val="Heading3A"/>
      </w:pPr>
      <w:bookmarkStart w:id="57" w:name="_Toc172187728"/>
      <w:bookmarkStart w:id="58" w:name="_Toc172905994"/>
      <w:bookmarkStart w:id="59" w:name="_Toc179547585"/>
      <w:r>
        <w:t>Task Alignment to Key Elements of Big Ideas and Standards</w:t>
      </w:r>
      <w:bookmarkEnd w:id="57"/>
      <w:bookmarkEnd w:id="58"/>
      <w:bookmarkEnd w:id="59"/>
      <w:r>
        <w:t xml:space="preserve"> </w:t>
      </w:r>
    </w:p>
    <w:p w14:paraId="00000080" w14:textId="219C9790" w:rsidR="0023245C" w:rsidRDefault="00000000" w:rsidP="005C3686">
      <w:r>
        <w:t xml:space="preserve">Clusters of content standards exist within the big ideas allowing the big ideas to demonstrate the central concepts and key understandings of the course content. The assessment categories provide the teacher with the key concepts being evaluated in each Big Idea as well as the associated content standards centered within the Big Idea of this task and come from the California </w:t>
      </w:r>
      <w:r w:rsidR="00997E99" w:rsidRPr="003A03B8">
        <w:rPr>
          <w:iCs/>
        </w:rPr>
        <w:t>ELA/ELD</w:t>
      </w:r>
      <w:r>
        <w:t xml:space="preserve"> Framework and are aligned to California</w:t>
      </w:r>
      <w:r w:rsidR="003A03B8">
        <w:t>-</w:t>
      </w:r>
      <w:r w:rsidRPr="003A03B8">
        <w:t xml:space="preserve">adopted </w:t>
      </w:r>
      <w:r w:rsidR="00997E99" w:rsidRPr="003A03B8">
        <w:t>ELA and ELD</w:t>
      </w:r>
      <w:r w:rsidRPr="003A03B8">
        <w:t xml:space="preserve"> state</w:t>
      </w:r>
      <w:r>
        <w:t xml:space="preserve"> standards. </w:t>
      </w:r>
    </w:p>
    <w:p w14:paraId="00000081" w14:textId="593F5425" w:rsidR="0023245C" w:rsidRDefault="00876FC3" w:rsidP="00A140EE">
      <w:pPr>
        <w:pStyle w:val="Heading4A"/>
        <w:spacing w:before="0"/>
        <w:ind w:right="90"/>
      </w:pPr>
      <w:bookmarkStart w:id="60" w:name="_Hlk170625912"/>
      <w:r w:rsidRPr="00876FC3">
        <w:t>Big Idea</w:t>
      </w:r>
      <w:r w:rsidR="00DE4B2E">
        <w:t>:</w:t>
      </w:r>
      <w:r w:rsidR="006009B7">
        <w:t xml:space="preserve"> </w:t>
      </w:r>
      <w:r w:rsidR="00997E99" w:rsidRPr="00876FC3">
        <w:t>Analyzing and Writing Arguments</w:t>
      </w:r>
      <w:r w:rsidR="00DE4B2E">
        <w:t>—</w:t>
      </w:r>
      <w:r w:rsidR="00997E99" w:rsidRPr="00876FC3">
        <w:t xml:space="preserve">Using </w:t>
      </w:r>
      <w:r w:rsidRPr="00876FC3">
        <w:t>K</w:t>
      </w:r>
      <w:r w:rsidR="00997E99" w:rsidRPr="00876FC3">
        <w:t xml:space="preserve">nowledge of </w:t>
      </w:r>
      <w:r w:rsidRPr="00876FC3">
        <w:t>R</w:t>
      </w:r>
      <w:r w:rsidR="00997E99" w:rsidRPr="00876FC3">
        <w:t xml:space="preserve">hetoric to </w:t>
      </w:r>
      <w:r w:rsidRPr="00876FC3">
        <w:t>W</w:t>
      </w:r>
      <w:r w:rsidR="00997E99" w:rsidRPr="00876FC3">
        <w:t xml:space="preserve">rite </w:t>
      </w:r>
      <w:r w:rsidRPr="00876FC3">
        <w:t>A</w:t>
      </w:r>
      <w:r w:rsidR="00997E99" w:rsidRPr="00876FC3">
        <w:t xml:space="preserve">rguments and </w:t>
      </w:r>
      <w:r w:rsidRPr="00876FC3">
        <w:t>A</w:t>
      </w:r>
      <w:r w:rsidR="00997E99" w:rsidRPr="00876FC3">
        <w:t xml:space="preserve">nalyze </w:t>
      </w:r>
      <w:r w:rsidRPr="00876FC3">
        <w:t>A</w:t>
      </w:r>
      <w:r w:rsidR="00997E99" w:rsidRPr="00876FC3">
        <w:t xml:space="preserve">rguments from </w:t>
      </w:r>
      <w:r w:rsidRPr="00876FC3">
        <w:t>D</w:t>
      </w:r>
      <w:r w:rsidR="00997E99" w:rsidRPr="00876FC3">
        <w:t xml:space="preserve">iverse </w:t>
      </w:r>
      <w:r w:rsidRPr="00876FC3">
        <w:t>P</w:t>
      </w:r>
      <w:r w:rsidR="00997E99" w:rsidRPr="00876FC3">
        <w:t>erspectives</w:t>
      </w:r>
      <w:r w:rsidR="00997E99" w:rsidRPr="00997E99">
        <w:t xml:space="preserve"> </w:t>
      </w:r>
      <w:bookmarkEnd w:id="60"/>
    </w:p>
    <w:p w14:paraId="4CD659C9" w14:textId="3CCEF24C" w:rsidR="006009B7" w:rsidRPr="00A8160E" w:rsidRDefault="006009B7" w:rsidP="005C3686">
      <w:r w:rsidRPr="00A8160E">
        <w:t>Students will critically analyze diverse perspectives and craft well-reasoned arguments. The California ELA/ELD Framework</w:t>
      </w:r>
      <w:r w:rsidR="00922D36">
        <w:rPr>
          <w:rStyle w:val="FootnoteReference"/>
        </w:rPr>
        <w:footnoteReference w:id="4"/>
      </w:r>
      <w:r w:rsidRPr="00A8160E">
        <w:t xml:space="preserve"> highlights the importance of these skills, noting that students must go beyond understanding texts to analyze their composition and craft their own convincing arguments (ELA/ELD Framework, p.</w:t>
      </w:r>
      <w:r w:rsidR="003A03B8">
        <w:t> </w:t>
      </w:r>
      <w:r w:rsidRPr="00A8160E">
        <w:t>672). When students develop rhetorical knowledge this enables them to understand the impact of authors</w:t>
      </w:r>
      <w:r w:rsidR="00930FFA">
        <w:t>’</w:t>
      </w:r>
      <w:r w:rsidRPr="00A8160E">
        <w:t xml:space="preserve"> choices, grasp the role of audience, purpose, and context</w:t>
      </w:r>
      <w:r w:rsidR="003A03B8">
        <w:t>,</w:t>
      </w:r>
      <w:r w:rsidRPr="00A8160E">
        <w:t xml:space="preserve"> and apply that rhetorical knowledge in their own writing</w:t>
      </w:r>
      <w:r w:rsidR="00930FFA">
        <w:t xml:space="preserve"> </w:t>
      </w:r>
      <w:r w:rsidRPr="00A8160E">
        <w:t>(ELA/ELD Framework, p.</w:t>
      </w:r>
      <w:r w:rsidR="003A03B8">
        <w:t> </w:t>
      </w:r>
      <w:r w:rsidRPr="00A8160E">
        <w:t xml:space="preserve">689). Students understand the power of language and persuasive communication which enhances their world understanding and prepares them for effective </w:t>
      </w:r>
      <w:r w:rsidRPr="00A8160E">
        <w:lastRenderedPageBreak/>
        <w:t>participation in society.</w:t>
      </w:r>
      <w:r w:rsidR="00781547">
        <w:t xml:space="preserve"> Please note that in Part</w:t>
      </w:r>
      <w:r w:rsidR="003A03B8">
        <w:t> 1</w:t>
      </w:r>
      <w:r w:rsidR="00781547">
        <w:t xml:space="preserve"> of this performance task, students analyze arguments. In </w:t>
      </w:r>
      <w:r w:rsidR="003A03B8">
        <w:t>P</w:t>
      </w:r>
      <w:r w:rsidR="00781547">
        <w:t>art</w:t>
      </w:r>
      <w:r w:rsidR="003A03B8">
        <w:t> </w:t>
      </w:r>
      <w:r w:rsidR="00510234">
        <w:t>4, students will write an argument.</w:t>
      </w:r>
    </w:p>
    <w:p w14:paraId="24DC7021" w14:textId="6B096177" w:rsidR="006009B7" w:rsidRDefault="006009B7" w:rsidP="005C3686">
      <w:pPr>
        <w:pStyle w:val="Heading5A"/>
      </w:pPr>
      <w:r w:rsidRPr="00067881">
        <w:t xml:space="preserve">Related Standards </w:t>
      </w:r>
    </w:p>
    <w:p w14:paraId="4BC43727" w14:textId="487CF5F8" w:rsidR="00997E99" w:rsidRDefault="00997E99" w:rsidP="005C3686">
      <w:pPr>
        <w:rPr>
          <w:b/>
        </w:rPr>
      </w:pPr>
      <w:r w:rsidRPr="00997E99">
        <w:rPr>
          <w:b/>
          <w:bCs/>
        </w:rPr>
        <w:t>Evidence Statement</w:t>
      </w:r>
      <w:r w:rsidR="003A03B8">
        <w:rPr>
          <w:b/>
          <w:bCs/>
        </w:rPr>
        <w:t> </w:t>
      </w:r>
      <w:r w:rsidRPr="00997E99">
        <w:rPr>
          <w:b/>
          <w:bCs/>
        </w:rPr>
        <w:t>1</w:t>
      </w:r>
      <w:r w:rsidR="003A03B8">
        <w:rPr>
          <w:b/>
          <w:bCs/>
        </w:rPr>
        <w:t>:</w:t>
      </w:r>
      <w:r w:rsidRPr="00997E99">
        <w:rPr>
          <w:b/>
          <w:bCs/>
        </w:rPr>
        <w:t xml:space="preserve"> </w:t>
      </w:r>
      <w:r w:rsidRPr="00997E99">
        <w:t>Students identify and analyze an author</w:t>
      </w:r>
      <w:r w:rsidR="00930FFA">
        <w:t>’</w:t>
      </w:r>
      <w:r w:rsidRPr="00997E99">
        <w:t>s perspective or intent in a text and evaluate the rhetorical strategies used to promote it.</w:t>
      </w:r>
      <w:r w:rsidRPr="00997E99">
        <w:rPr>
          <w:b/>
        </w:rPr>
        <w:t xml:space="preserve"> </w:t>
      </w:r>
    </w:p>
    <w:p w14:paraId="58CCE1D9" w14:textId="11F6680F" w:rsidR="005F673A" w:rsidRPr="000D1087" w:rsidRDefault="003A03B8" w:rsidP="005C3686">
      <w:pPr>
        <w:pStyle w:val="List-Letters"/>
      </w:pPr>
      <w:r>
        <w:rPr>
          <w:b/>
          <w:bCs/>
        </w:rPr>
        <w:t>ELA.</w:t>
      </w:r>
      <w:r w:rsidR="005F673A" w:rsidRPr="00A8160E">
        <w:rPr>
          <w:b/>
          <w:bCs/>
        </w:rPr>
        <w:t>RI.9</w:t>
      </w:r>
      <w:r>
        <w:rPr>
          <w:b/>
          <w:bCs/>
        </w:rPr>
        <w:t>-</w:t>
      </w:r>
      <w:r w:rsidR="005F673A" w:rsidRPr="00A8160E">
        <w:rPr>
          <w:b/>
          <w:bCs/>
        </w:rPr>
        <w:t>10.1</w:t>
      </w:r>
      <w:r w:rsidR="005F673A" w:rsidRPr="00D1635E">
        <w:t xml:space="preserve"> </w:t>
      </w:r>
      <w:r w:rsidR="005F673A" w:rsidRPr="000D1087">
        <w:t>Cite strong and thorough textual evidence to support analysis of what the text says explicitly as well as inferences drawn from the text.</w:t>
      </w:r>
      <w:r w:rsidR="00C230F1">
        <w:t xml:space="preserve"> (</w:t>
      </w:r>
      <w:r w:rsidR="00C230F1" w:rsidRPr="00C64F31">
        <w:rPr>
          <w:i/>
          <w:iCs/>
        </w:rPr>
        <w:t>Item</w:t>
      </w:r>
      <w:r>
        <w:rPr>
          <w:i/>
          <w:iCs/>
        </w:rPr>
        <w:t> </w:t>
      </w:r>
      <w:r w:rsidR="00C230F1" w:rsidRPr="00C64F31">
        <w:rPr>
          <w:i/>
          <w:iCs/>
        </w:rPr>
        <w:t>1</w:t>
      </w:r>
      <w:r w:rsidR="00C230F1">
        <w:t>)</w:t>
      </w:r>
    </w:p>
    <w:p w14:paraId="47013153" w14:textId="3FB37FD0" w:rsidR="005F673A" w:rsidRPr="000D1087" w:rsidRDefault="003A03B8" w:rsidP="005C3686">
      <w:pPr>
        <w:pStyle w:val="List-Letters"/>
      </w:pPr>
      <w:r>
        <w:rPr>
          <w:b/>
          <w:bCs/>
        </w:rPr>
        <w:t>ELA.</w:t>
      </w:r>
      <w:r w:rsidR="005F673A" w:rsidRPr="00A8160E">
        <w:rPr>
          <w:b/>
          <w:bCs/>
        </w:rPr>
        <w:t>RI.9</w:t>
      </w:r>
      <w:r>
        <w:rPr>
          <w:b/>
          <w:bCs/>
        </w:rPr>
        <w:t>-</w:t>
      </w:r>
      <w:r w:rsidR="005F673A" w:rsidRPr="00A8160E">
        <w:rPr>
          <w:b/>
          <w:bCs/>
        </w:rPr>
        <w:t>10.3</w:t>
      </w:r>
      <w:r w:rsidR="005F673A" w:rsidRPr="00D1635E">
        <w:t xml:space="preserve"> </w:t>
      </w:r>
      <w:r w:rsidR="005F673A" w:rsidRPr="000D1087">
        <w:t>Analyze how the author unfolds an analysis or series of ideas or events, including the order in which the points are made, how they are introduced and developed, and the connections that are drawn between them.</w:t>
      </w:r>
      <w:r w:rsidR="00C230F1">
        <w:t xml:space="preserve"> (</w:t>
      </w:r>
      <w:r w:rsidR="00C230F1" w:rsidRPr="00C64F31">
        <w:rPr>
          <w:i/>
          <w:iCs/>
        </w:rPr>
        <w:t>Item</w:t>
      </w:r>
      <w:r w:rsidR="00C82A5E">
        <w:rPr>
          <w:i/>
          <w:iCs/>
        </w:rPr>
        <w:t> </w:t>
      </w:r>
      <w:r w:rsidR="00C230F1" w:rsidRPr="00C64F31">
        <w:rPr>
          <w:i/>
          <w:iCs/>
        </w:rPr>
        <w:t>2</w:t>
      </w:r>
      <w:r w:rsidR="00C230F1">
        <w:t>)</w:t>
      </w:r>
    </w:p>
    <w:p w14:paraId="13CE21C9" w14:textId="39DFFA18" w:rsidR="005F673A" w:rsidRPr="000D1087" w:rsidRDefault="003A03B8" w:rsidP="005C3686">
      <w:pPr>
        <w:pStyle w:val="List-Letters"/>
      </w:pPr>
      <w:r>
        <w:rPr>
          <w:b/>
          <w:bCs/>
        </w:rPr>
        <w:t>ELA.</w:t>
      </w:r>
      <w:r w:rsidR="005F673A" w:rsidRPr="00A8160E">
        <w:rPr>
          <w:b/>
          <w:bCs/>
        </w:rPr>
        <w:t>RI.9</w:t>
      </w:r>
      <w:r>
        <w:rPr>
          <w:b/>
          <w:bCs/>
        </w:rPr>
        <w:t>-</w:t>
      </w:r>
      <w:r w:rsidR="005F673A" w:rsidRPr="00A8160E">
        <w:rPr>
          <w:b/>
          <w:bCs/>
        </w:rPr>
        <w:t>10.6</w:t>
      </w:r>
      <w:r w:rsidR="005F673A" w:rsidRPr="000D1087">
        <w:t xml:space="preserve"> Determine an author</w:t>
      </w:r>
      <w:r w:rsidR="00930FFA">
        <w:t>’</w:t>
      </w:r>
      <w:r w:rsidR="005F673A" w:rsidRPr="000D1087">
        <w:t>s point of view or purpose in a text and analyze how an author uses rhetoric to advance that point of view or purpose.</w:t>
      </w:r>
      <w:r w:rsidR="00C230F1">
        <w:t xml:space="preserve"> (</w:t>
      </w:r>
      <w:r w:rsidR="00C230F1" w:rsidRPr="00C64F31">
        <w:rPr>
          <w:i/>
          <w:iCs/>
        </w:rPr>
        <w:t>Item</w:t>
      </w:r>
      <w:r w:rsidR="00C82A5E">
        <w:rPr>
          <w:i/>
          <w:iCs/>
        </w:rPr>
        <w:t> </w:t>
      </w:r>
      <w:r w:rsidR="00723803" w:rsidRPr="00C64F31">
        <w:rPr>
          <w:i/>
          <w:iCs/>
        </w:rPr>
        <w:t>2</w:t>
      </w:r>
      <w:r w:rsidR="00C230F1">
        <w:t>)</w:t>
      </w:r>
    </w:p>
    <w:p w14:paraId="71713BC2" w14:textId="2862D79F" w:rsidR="005F673A" w:rsidRPr="00427639" w:rsidRDefault="005F673A" w:rsidP="005C3686">
      <w:pPr>
        <w:pStyle w:val="List-Letters"/>
      </w:pPr>
      <w:r w:rsidRPr="00A8160E">
        <w:rPr>
          <w:b/>
          <w:bCs/>
        </w:rPr>
        <w:t>ELD.PI.9-10.6</w:t>
      </w:r>
      <w:r w:rsidR="00C64F31">
        <w:rPr>
          <w:b/>
          <w:bCs/>
        </w:rPr>
        <w:t>b</w:t>
      </w:r>
      <w:r w:rsidR="003A03B8">
        <w:rPr>
          <w:b/>
          <w:bCs/>
        </w:rPr>
        <w:t>.Br</w:t>
      </w:r>
      <w:r w:rsidRPr="00427639">
        <w:t xml:space="preserve"> Explain inferences and conclusions drawn from close reading of grade</w:t>
      </w:r>
      <w:r w:rsidR="002C18C0">
        <w:rPr>
          <w:rFonts w:ascii="Cambria Math" w:hAnsi="Cambria Math" w:cs="Cambria Math"/>
        </w:rPr>
        <w:t>-</w:t>
      </w:r>
      <w:r w:rsidRPr="00427639">
        <w:t>level texts and viewing of multimedia using a variety of verbs and adverbials (</w:t>
      </w:r>
      <w:r w:rsidR="00930FFA">
        <w:t>for example,</w:t>
      </w:r>
      <w:r w:rsidRPr="00427639">
        <w:t xml:space="preserve"> creates the impression that, consequently</w:t>
      </w:r>
      <w:r w:rsidR="00EE7E8F" w:rsidRPr="00427639">
        <w:t>). (</w:t>
      </w:r>
      <w:r w:rsidR="00C73619" w:rsidRPr="00C64F31">
        <w:rPr>
          <w:i/>
          <w:iCs/>
        </w:rPr>
        <w:t>Item</w:t>
      </w:r>
      <w:r w:rsidR="00C82A5E">
        <w:rPr>
          <w:i/>
          <w:iCs/>
        </w:rPr>
        <w:t> </w:t>
      </w:r>
      <w:r w:rsidR="00C73619" w:rsidRPr="00C64F31">
        <w:rPr>
          <w:i/>
          <w:iCs/>
        </w:rPr>
        <w:t>1</w:t>
      </w:r>
      <w:r w:rsidR="00C73619" w:rsidRPr="00427639">
        <w:t>)</w:t>
      </w:r>
    </w:p>
    <w:p w14:paraId="643368C1" w14:textId="57FEB26E" w:rsidR="005F673A" w:rsidRPr="000D1087" w:rsidRDefault="005F673A" w:rsidP="005C3686">
      <w:pPr>
        <w:pStyle w:val="List-Letters"/>
      </w:pPr>
      <w:r w:rsidRPr="00A8160E">
        <w:rPr>
          <w:b/>
          <w:bCs/>
        </w:rPr>
        <w:t>ELD.PI.9-10.7</w:t>
      </w:r>
      <w:r w:rsidR="003A03B8">
        <w:rPr>
          <w:b/>
          <w:bCs/>
        </w:rPr>
        <w:t>.Br</w:t>
      </w:r>
      <w:r w:rsidRPr="00C82A5E">
        <w:rPr>
          <w:b/>
          <w:bCs/>
        </w:rPr>
        <w:t xml:space="preserve"> </w:t>
      </w:r>
      <w:r w:rsidR="00C82A5E" w:rsidRPr="00C82A5E">
        <w:rPr>
          <w:b/>
          <w:bCs/>
        </w:rPr>
        <w:t>(</w:t>
      </w:r>
      <w:r w:rsidRPr="00C82A5E">
        <w:rPr>
          <w:b/>
          <w:bCs/>
        </w:rPr>
        <w:t>Evaluating Language Choices</w:t>
      </w:r>
      <w:r w:rsidR="00C82A5E" w:rsidRPr="00C82A5E">
        <w:rPr>
          <w:b/>
          <w:bCs/>
        </w:rPr>
        <w:t>)</w:t>
      </w:r>
      <w:r w:rsidR="00C82A5E">
        <w:t xml:space="preserve"> </w:t>
      </w:r>
      <w:r w:rsidRPr="000D1087">
        <w:t>Explain how successfully writers and speakers structure texts and use language (</w:t>
      </w:r>
      <w:r w:rsidR="00930FFA">
        <w:t>for example,</w:t>
      </w:r>
      <w:r w:rsidRPr="000D1087">
        <w:t xml:space="preserve"> specific word or phrasing choices) to persuade the reader (</w:t>
      </w:r>
      <w:r w:rsidR="00930FFA">
        <w:t>for example,</w:t>
      </w:r>
      <w:r w:rsidRPr="000D1087">
        <w:t xml:space="preserve"> by providing well-worded evidence to support claims or connecting points in an argument in specific ways) or create other specific effects, with light support.</w:t>
      </w:r>
      <w:r w:rsidR="00C73619">
        <w:t xml:space="preserve"> (</w:t>
      </w:r>
      <w:r w:rsidR="00C73619" w:rsidRPr="00C64F31">
        <w:rPr>
          <w:i/>
          <w:iCs/>
        </w:rPr>
        <w:t>Item</w:t>
      </w:r>
      <w:r w:rsidR="00C82A5E">
        <w:rPr>
          <w:i/>
          <w:iCs/>
        </w:rPr>
        <w:t> </w:t>
      </w:r>
      <w:r w:rsidR="00723803" w:rsidRPr="00C64F31">
        <w:rPr>
          <w:i/>
          <w:iCs/>
        </w:rPr>
        <w:t>2</w:t>
      </w:r>
      <w:r w:rsidR="00C73619">
        <w:t>)</w:t>
      </w:r>
    </w:p>
    <w:p w14:paraId="6708210F" w14:textId="3F629812" w:rsidR="005F673A" w:rsidRPr="000D1087" w:rsidRDefault="005F673A" w:rsidP="005C3686">
      <w:pPr>
        <w:pStyle w:val="List-Letters"/>
      </w:pPr>
      <w:r w:rsidRPr="00D1635E">
        <w:rPr>
          <w:b/>
          <w:bCs/>
        </w:rPr>
        <w:t>ELD.PII.9-10.1</w:t>
      </w:r>
      <w:r w:rsidR="003A03B8">
        <w:rPr>
          <w:b/>
          <w:bCs/>
        </w:rPr>
        <w:t>.Br</w:t>
      </w:r>
      <w:r w:rsidRPr="00D1635E">
        <w:rPr>
          <w:b/>
          <w:bCs/>
        </w:rPr>
        <w:t xml:space="preserve"> </w:t>
      </w:r>
      <w:r w:rsidR="00C82A5E">
        <w:rPr>
          <w:b/>
          <w:bCs/>
        </w:rPr>
        <w:t>(</w:t>
      </w:r>
      <w:r w:rsidRPr="00C82A5E">
        <w:rPr>
          <w:b/>
          <w:bCs/>
        </w:rPr>
        <w:t>Understanding Text Structure</w:t>
      </w:r>
      <w:r w:rsidR="00C82A5E" w:rsidRPr="00C82A5E">
        <w:rPr>
          <w:b/>
          <w:bCs/>
        </w:rPr>
        <w:t>)</w:t>
      </w:r>
      <w:r w:rsidR="00C82A5E">
        <w:t xml:space="preserve"> </w:t>
      </w:r>
      <w:r w:rsidRPr="000D1087">
        <w:t>Apply analysis of the organizational structure of different text types (</w:t>
      </w:r>
      <w:r w:rsidR="00930FFA">
        <w:t>for example,</w:t>
      </w:r>
      <w:r w:rsidRPr="000D1087">
        <w:t xml:space="preserve"> how arguments are organized by establishing clear relationships among claims, counterclaims, reasons, and evidence) to comprehending texts and to writing clear and cohesive arguments, informative/explanatory texts, and narratives.</w:t>
      </w:r>
      <w:r w:rsidR="00C73619">
        <w:t xml:space="preserve"> (</w:t>
      </w:r>
      <w:r w:rsidR="00C73619" w:rsidRPr="00C64F31">
        <w:rPr>
          <w:i/>
          <w:iCs/>
        </w:rPr>
        <w:t>Items</w:t>
      </w:r>
      <w:r w:rsidR="00C82A5E">
        <w:rPr>
          <w:i/>
          <w:iCs/>
        </w:rPr>
        <w:t> </w:t>
      </w:r>
      <w:r w:rsidR="00C73619" w:rsidRPr="00C64F31">
        <w:rPr>
          <w:i/>
          <w:iCs/>
        </w:rPr>
        <w:t>1</w:t>
      </w:r>
      <w:r w:rsidR="00C64F31" w:rsidRPr="00C64F31">
        <w:rPr>
          <w:i/>
          <w:iCs/>
        </w:rPr>
        <w:t xml:space="preserve"> and</w:t>
      </w:r>
      <w:r w:rsidR="00C82A5E">
        <w:rPr>
          <w:i/>
          <w:iCs/>
        </w:rPr>
        <w:t> </w:t>
      </w:r>
      <w:r w:rsidR="00C73619" w:rsidRPr="00C64F31">
        <w:rPr>
          <w:i/>
          <w:iCs/>
        </w:rPr>
        <w:t>2</w:t>
      </w:r>
      <w:r w:rsidR="00C73619">
        <w:t>)</w:t>
      </w:r>
    </w:p>
    <w:p w14:paraId="46538B33" w14:textId="0BA6A714" w:rsidR="00997E99" w:rsidRPr="00997E99" w:rsidRDefault="00997E99" w:rsidP="005C3686">
      <w:pPr>
        <w:rPr>
          <w:b/>
        </w:rPr>
      </w:pPr>
      <w:r w:rsidRPr="00997E99">
        <w:rPr>
          <w:b/>
          <w:bCs/>
        </w:rPr>
        <w:lastRenderedPageBreak/>
        <w:t>Evidence Statement</w:t>
      </w:r>
      <w:r w:rsidR="003A03B8">
        <w:rPr>
          <w:b/>
          <w:bCs/>
        </w:rPr>
        <w:t> </w:t>
      </w:r>
      <w:r w:rsidRPr="00997E99">
        <w:rPr>
          <w:b/>
          <w:bCs/>
        </w:rPr>
        <w:t>2</w:t>
      </w:r>
      <w:r w:rsidR="003A03B8">
        <w:rPr>
          <w:b/>
          <w:bCs/>
        </w:rPr>
        <w:t>:</w:t>
      </w:r>
      <w:r w:rsidRPr="00997E99">
        <w:rPr>
          <w:b/>
          <w:bCs/>
        </w:rPr>
        <w:t xml:space="preserve"> </w:t>
      </w:r>
      <w:r w:rsidRPr="00997E99">
        <w:t>Students critically evaluate an argument in a text, including its claims and evidence, to determine the validity of its reasoning and identify any inaccuracies or logical fallacies.</w:t>
      </w:r>
      <w:r w:rsidRPr="00997E99">
        <w:rPr>
          <w:b/>
        </w:rPr>
        <w:t xml:space="preserve"> </w:t>
      </w:r>
    </w:p>
    <w:p w14:paraId="21DF8D34" w14:textId="7CF2D79A" w:rsidR="006B4055" w:rsidRPr="00D1635E" w:rsidRDefault="003A03B8" w:rsidP="005C3686">
      <w:pPr>
        <w:pStyle w:val="List-Letters"/>
      </w:pPr>
      <w:r>
        <w:rPr>
          <w:b/>
          <w:bCs/>
        </w:rPr>
        <w:t>ELA.</w:t>
      </w:r>
      <w:r w:rsidR="006B4055" w:rsidRPr="00A8160E">
        <w:rPr>
          <w:b/>
          <w:bCs/>
        </w:rPr>
        <w:t>RI.9</w:t>
      </w:r>
      <w:r>
        <w:rPr>
          <w:b/>
          <w:bCs/>
        </w:rPr>
        <w:t>-</w:t>
      </w:r>
      <w:r w:rsidR="006B4055" w:rsidRPr="00A8160E">
        <w:rPr>
          <w:b/>
          <w:bCs/>
        </w:rPr>
        <w:t xml:space="preserve">10.5 </w:t>
      </w:r>
      <w:r w:rsidR="006B4055" w:rsidRPr="000D1087">
        <w:t>Analyze in detail how an author</w:t>
      </w:r>
      <w:r w:rsidR="00930FFA">
        <w:t>’</w:t>
      </w:r>
      <w:r w:rsidR="006B4055" w:rsidRPr="000D1087">
        <w:t>s ideas or claims are developed and refined by particular sentences, paragraphs, or larger portions of a text (</w:t>
      </w:r>
      <w:r w:rsidR="00930FFA">
        <w:t>for example,</w:t>
      </w:r>
      <w:r w:rsidR="006B4055" w:rsidRPr="000D1087">
        <w:t xml:space="preserve"> a section or chapter).</w:t>
      </w:r>
      <w:r w:rsidR="00C73619">
        <w:t xml:space="preserve"> (</w:t>
      </w:r>
      <w:r w:rsidR="00C73619" w:rsidRPr="00C64F31">
        <w:rPr>
          <w:i/>
          <w:iCs/>
        </w:rPr>
        <w:t>Item</w:t>
      </w:r>
      <w:r w:rsidR="00C82A5E">
        <w:rPr>
          <w:i/>
          <w:iCs/>
        </w:rPr>
        <w:t> </w:t>
      </w:r>
      <w:r w:rsidR="00723803" w:rsidRPr="00C64F31">
        <w:rPr>
          <w:i/>
          <w:iCs/>
        </w:rPr>
        <w:t>2</w:t>
      </w:r>
      <w:r w:rsidR="00C73619">
        <w:t>)</w:t>
      </w:r>
    </w:p>
    <w:p w14:paraId="1838D125" w14:textId="22A7154A" w:rsidR="006B4055" w:rsidRPr="000D1087" w:rsidRDefault="003A03B8" w:rsidP="005C3686">
      <w:pPr>
        <w:pStyle w:val="List-Letters"/>
      </w:pPr>
      <w:r>
        <w:rPr>
          <w:b/>
          <w:bCs/>
        </w:rPr>
        <w:t>ELA.</w:t>
      </w:r>
      <w:r w:rsidR="006B4055" w:rsidRPr="00A8160E">
        <w:rPr>
          <w:b/>
          <w:bCs/>
        </w:rPr>
        <w:t>RI.9</w:t>
      </w:r>
      <w:r>
        <w:rPr>
          <w:b/>
          <w:bCs/>
        </w:rPr>
        <w:t>-</w:t>
      </w:r>
      <w:r w:rsidR="006B4055" w:rsidRPr="00A8160E">
        <w:rPr>
          <w:b/>
          <w:bCs/>
        </w:rPr>
        <w:t>10.8</w:t>
      </w:r>
      <w:r w:rsidR="006B4055" w:rsidRPr="00D1635E">
        <w:t xml:space="preserve"> </w:t>
      </w:r>
      <w:r w:rsidR="006B4055" w:rsidRPr="000D1087">
        <w:t>Delineate and evaluate the argument and specific claims in a text, assessing whether the reasoning is valid and the evidence is relevant and sufficient; identify false statements and fallacious reasoning.</w:t>
      </w:r>
      <w:r w:rsidR="008A4FBE">
        <w:t xml:space="preserve"> (</w:t>
      </w:r>
      <w:r w:rsidR="008A4FBE" w:rsidRPr="00C64F31">
        <w:rPr>
          <w:i/>
          <w:iCs/>
        </w:rPr>
        <w:t>Item</w:t>
      </w:r>
      <w:r w:rsidR="00C82A5E">
        <w:rPr>
          <w:i/>
          <w:iCs/>
        </w:rPr>
        <w:t> </w:t>
      </w:r>
      <w:r w:rsidR="00723803" w:rsidRPr="00C64F31">
        <w:rPr>
          <w:i/>
          <w:iCs/>
        </w:rPr>
        <w:t>3</w:t>
      </w:r>
      <w:r w:rsidR="008A4FBE">
        <w:t>)</w:t>
      </w:r>
    </w:p>
    <w:p w14:paraId="56BC3655" w14:textId="473C16C6" w:rsidR="006B4055" w:rsidRPr="000D1087" w:rsidRDefault="0091185C" w:rsidP="005C3686">
      <w:pPr>
        <w:pStyle w:val="List-Letters"/>
      </w:pPr>
      <w:r>
        <w:rPr>
          <w:b/>
          <w:bCs/>
        </w:rPr>
        <w:t>ELA.</w:t>
      </w:r>
      <w:r w:rsidR="006B4055" w:rsidRPr="00A8160E">
        <w:rPr>
          <w:b/>
          <w:bCs/>
        </w:rPr>
        <w:t>L.9-10.3</w:t>
      </w:r>
      <w:r w:rsidR="006B4055" w:rsidRPr="00D1635E">
        <w:t xml:space="preserve"> </w:t>
      </w:r>
      <w:r w:rsidR="006B4055" w:rsidRPr="000D1087">
        <w:t>Apply knowledge of language to understand how language functions in different contexts, to make effective choices for meaning or style, and to comprehend more fully when reading or listening.</w:t>
      </w:r>
      <w:r w:rsidR="008A4FBE">
        <w:t xml:space="preserve"> </w:t>
      </w:r>
      <w:r w:rsidR="008A4FBE" w:rsidRPr="008A4FBE">
        <w:t>(</w:t>
      </w:r>
      <w:r w:rsidR="008A4FBE" w:rsidRPr="00C64F31">
        <w:rPr>
          <w:i/>
          <w:iCs/>
        </w:rPr>
        <w:t>Item</w:t>
      </w:r>
      <w:r w:rsidR="00C82A5E">
        <w:rPr>
          <w:i/>
          <w:iCs/>
        </w:rPr>
        <w:t> </w:t>
      </w:r>
      <w:r w:rsidR="00723803" w:rsidRPr="00C64F31">
        <w:rPr>
          <w:i/>
          <w:iCs/>
        </w:rPr>
        <w:t>2</w:t>
      </w:r>
      <w:r w:rsidR="008A4FBE" w:rsidRPr="008A4FBE">
        <w:t>)</w:t>
      </w:r>
    </w:p>
    <w:p w14:paraId="17900631" w14:textId="0837F774" w:rsidR="006B4055" w:rsidRPr="00D1635E" w:rsidRDefault="006B4055" w:rsidP="005C3686">
      <w:pPr>
        <w:pStyle w:val="List-Letters"/>
      </w:pPr>
      <w:r w:rsidRPr="00A8160E">
        <w:rPr>
          <w:b/>
          <w:bCs/>
        </w:rPr>
        <w:t>ELD.PI.9-10.7</w:t>
      </w:r>
      <w:r w:rsidR="0091185C">
        <w:rPr>
          <w:b/>
          <w:bCs/>
        </w:rPr>
        <w:t>.Br</w:t>
      </w:r>
      <w:r w:rsidRPr="00C82A5E">
        <w:rPr>
          <w:b/>
          <w:bCs/>
        </w:rPr>
        <w:t xml:space="preserve"> </w:t>
      </w:r>
      <w:r w:rsidR="00C82A5E" w:rsidRPr="00C82A5E">
        <w:rPr>
          <w:b/>
          <w:bCs/>
        </w:rPr>
        <w:t>(</w:t>
      </w:r>
      <w:r w:rsidRPr="00C82A5E">
        <w:rPr>
          <w:b/>
          <w:bCs/>
        </w:rPr>
        <w:t>Evaluating Language Choices</w:t>
      </w:r>
      <w:r w:rsidR="00C82A5E" w:rsidRPr="00C82A5E">
        <w:rPr>
          <w:b/>
          <w:bCs/>
        </w:rPr>
        <w:t>)</w:t>
      </w:r>
      <w:r w:rsidR="00C82A5E" w:rsidRPr="00C82A5E">
        <w:t xml:space="preserve"> </w:t>
      </w:r>
      <w:r w:rsidRPr="000D1087">
        <w:t>Explain how successfully writers and speakers structure texts and use language (</w:t>
      </w:r>
      <w:r w:rsidR="00930FFA">
        <w:t>for example,</w:t>
      </w:r>
      <w:r w:rsidRPr="000D1087">
        <w:t xml:space="preserve"> specific word or phrasing choices) to persuade the reader (</w:t>
      </w:r>
      <w:r w:rsidR="00930FFA">
        <w:t>for example,</w:t>
      </w:r>
      <w:r w:rsidRPr="000D1087">
        <w:t xml:space="preserve"> by providing well-worded evidence to support claims or connecting points in an argument in specific ways) or create other specific effects, with light support.</w:t>
      </w:r>
      <w:r w:rsidR="008A4FBE">
        <w:t xml:space="preserve"> </w:t>
      </w:r>
      <w:bookmarkStart w:id="61" w:name="_Hlk170643041"/>
      <w:r w:rsidR="008A4FBE">
        <w:t>(</w:t>
      </w:r>
      <w:r w:rsidR="008A4FBE" w:rsidRPr="00C64F31">
        <w:rPr>
          <w:i/>
          <w:iCs/>
        </w:rPr>
        <w:t>Items</w:t>
      </w:r>
      <w:r w:rsidR="00C82A5E">
        <w:rPr>
          <w:i/>
          <w:iCs/>
        </w:rPr>
        <w:t> </w:t>
      </w:r>
      <w:r w:rsidR="00723803" w:rsidRPr="00C64F31">
        <w:rPr>
          <w:i/>
          <w:iCs/>
        </w:rPr>
        <w:t>2</w:t>
      </w:r>
      <w:r w:rsidR="00C64F31" w:rsidRPr="00C64F31">
        <w:rPr>
          <w:i/>
          <w:iCs/>
        </w:rPr>
        <w:t xml:space="preserve"> and</w:t>
      </w:r>
      <w:r w:rsidR="00C82A5E">
        <w:rPr>
          <w:i/>
          <w:iCs/>
        </w:rPr>
        <w:t> </w:t>
      </w:r>
      <w:r w:rsidR="008A4FBE" w:rsidRPr="00C64F31">
        <w:rPr>
          <w:i/>
          <w:iCs/>
        </w:rPr>
        <w:t>5</w:t>
      </w:r>
      <w:r w:rsidR="008A4FBE">
        <w:t>)</w:t>
      </w:r>
      <w:bookmarkEnd w:id="61"/>
    </w:p>
    <w:p w14:paraId="535D9483" w14:textId="64D71A34" w:rsidR="005F673A" w:rsidRPr="000D1087" w:rsidRDefault="006B4055" w:rsidP="005C3686">
      <w:pPr>
        <w:pStyle w:val="List-Letters"/>
      </w:pPr>
      <w:r w:rsidRPr="00A8160E">
        <w:rPr>
          <w:b/>
          <w:bCs/>
        </w:rPr>
        <w:t>ELD.PII.9-10.1</w:t>
      </w:r>
      <w:r w:rsidR="0091185C">
        <w:rPr>
          <w:b/>
          <w:bCs/>
        </w:rPr>
        <w:t>.</w:t>
      </w:r>
      <w:r w:rsidR="0091185C" w:rsidRPr="00C82A5E">
        <w:rPr>
          <w:b/>
          <w:bCs/>
        </w:rPr>
        <w:t>Br</w:t>
      </w:r>
      <w:r w:rsidRPr="00C82A5E">
        <w:rPr>
          <w:b/>
          <w:bCs/>
        </w:rPr>
        <w:t xml:space="preserve"> </w:t>
      </w:r>
      <w:r w:rsidR="00C82A5E" w:rsidRPr="00C82A5E">
        <w:rPr>
          <w:b/>
          <w:bCs/>
        </w:rPr>
        <w:t>(</w:t>
      </w:r>
      <w:r w:rsidRPr="00C82A5E">
        <w:rPr>
          <w:b/>
          <w:bCs/>
        </w:rPr>
        <w:t>Understanding Text Structure</w:t>
      </w:r>
      <w:r w:rsidR="00C82A5E" w:rsidRPr="00C82A5E">
        <w:rPr>
          <w:b/>
          <w:bCs/>
        </w:rPr>
        <w:t>)</w:t>
      </w:r>
      <w:r w:rsidR="00C82A5E">
        <w:t xml:space="preserve"> </w:t>
      </w:r>
      <w:r w:rsidRPr="000D1087">
        <w:t>Apply analysis of the organizational structure of different text types (</w:t>
      </w:r>
      <w:r w:rsidR="00930FFA">
        <w:t>for example,</w:t>
      </w:r>
      <w:r w:rsidRPr="000D1087">
        <w:t xml:space="preserve"> how arguments are</w:t>
      </w:r>
      <w:r w:rsidRPr="00C5340E">
        <w:t xml:space="preserve"> </w:t>
      </w:r>
      <w:r w:rsidRPr="000D1087">
        <w:t>organized by establishing clear relationships among claims, counterclaims, reasons, and evidence) to comprehending texts and to writing clear and cohesive arguments, informative/explanatory texts, and narratives.</w:t>
      </w:r>
      <w:r w:rsidR="008A4FBE">
        <w:t xml:space="preserve"> (</w:t>
      </w:r>
      <w:r w:rsidR="008A4FBE" w:rsidRPr="00C64F31">
        <w:rPr>
          <w:i/>
          <w:iCs/>
        </w:rPr>
        <w:t>Items</w:t>
      </w:r>
      <w:r w:rsidR="00C82A5E">
        <w:rPr>
          <w:i/>
          <w:iCs/>
        </w:rPr>
        <w:t> </w:t>
      </w:r>
      <w:r w:rsidR="008A4FBE" w:rsidRPr="00C64F31">
        <w:rPr>
          <w:i/>
          <w:iCs/>
        </w:rPr>
        <w:t>1</w:t>
      </w:r>
      <w:r w:rsidR="00C64F31" w:rsidRPr="00C64F31">
        <w:rPr>
          <w:i/>
          <w:iCs/>
        </w:rPr>
        <w:t xml:space="preserve"> and</w:t>
      </w:r>
      <w:r w:rsidR="00C82A5E">
        <w:rPr>
          <w:i/>
          <w:iCs/>
        </w:rPr>
        <w:t> </w:t>
      </w:r>
      <w:r w:rsidR="008A4FBE" w:rsidRPr="00C64F31">
        <w:rPr>
          <w:i/>
          <w:iCs/>
        </w:rPr>
        <w:t>2</w:t>
      </w:r>
      <w:r w:rsidR="008A4FBE">
        <w:t>)</w:t>
      </w:r>
    </w:p>
    <w:p w14:paraId="5DBE04D2" w14:textId="0C14144A" w:rsidR="00997E99" w:rsidRDefault="00997E99" w:rsidP="005C3686">
      <w:pPr>
        <w:rPr>
          <w:b/>
          <w:color w:val="383838"/>
        </w:rPr>
      </w:pPr>
      <w:r>
        <w:rPr>
          <w:b/>
          <w:bCs/>
          <w:shd w:val="clear" w:color="auto" w:fill="FFFFFF"/>
        </w:rPr>
        <w:lastRenderedPageBreak/>
        <w:t>Evidence Statement</w:t>
      </w:r>
      <w:r w:rsidR="00C82A5E">
        <w:rPr>
          <w:b/>
          <w:bCs/>
          <w:shd w:val="clear" w:color="auto" w:fill="FFFFFF"/>
        </w:rPr>
        <w:t> </w:t>
      </w:r>
      <w:r>
        <w:rPr>
          <w:b/>
          <w:bCs/>
          <w:shd w:val="clear" w:color="auto" w:fill="FFFFFF"/>
        </w:rPr>
        <w:t>4</w:t>
      </w:r>
      <w:r w:rsidR="0091185C">
        <w:rPr>
          <w:b/>
          <w:bCs/>
          <w:shd w:val="clear" w:color="auto" w:fill="FFFFFF"/>
        </w:rPr>
        <w:t>:</w:t>
      </w:r>
      <w:r w:rsidR="007456F9">
        <w:rPr>
          <w:rStyle w:val="FootnoteReference"/>
          <w:b/>
          <w:bCs/>
          <w:shd w:val="clear" w:color="auto" w:fill="FFFFFF"/>
        </w:rPr>
        <w:footnoteReference w:id="5"/>
      </w:r>
      <w:r w:rsidRPr="0091185C">
        <w:rPr>
          <w:shd w:val="clear" w:color="auto" w:fill="FFFFFF"/>
        </w:rPr>
        <w:t xml:space="preserve"> </w:t>
      </w:r>
      <w:r>
        <w:rPr>
          <w:shd w:val="clear" w:color="auto" w:fill="FFFFFF"/>
        </w:rPr>
        <w:t>Students apply their understanding of language to both comprehend text and to effectively choose language for its intended impact in various contexts.</w:t>
      </w:r>
      <w:r>
        <w:rPr>
          <w:b/>
          <w:color w:val="383838"/>
        </w:rPr>
        <w:t xml:space="preserve"> </w:t>
      </w:r>
    </w:p>
    <w:p w14:paraId="13DB963A" w14:textId="6CAB697E" w:rsidR="006B4055" w:rsidRPr="000D1087" w:rsidRDefault="0091185C" w:rsidP="005C3686">
      <w:pPr>
        <w:pStyle w:val="List-Letters"/>
      </w:pPr>
      <w:r>
        <w:rPr>
          <w:b/>
          <w:bCs/>
        </w:rPr>
        <w:t>ELA.</w:t>
      </w:r>
      <w:r w:rsidR="006B4055" w:rsidRPr="00A8160E">
        <w:rPr>
          <w:b/>
          <w:bCs/>
        </w:rPr>
        <w:t>L.9-10.3</w:t>
      </w:r>
      <w:r w:rsidR="006B4055" w:rsidRPr="000D1087">
        <w:t xml:space="preserve"> Apply knowledge of language to understand how language functions in different contexts, to make effective choices for meaning or style, and to comprehend more fully when reading or listening.</w:t>
      </w:r>
      <w:r w:rsidR="008A4FBE">
        <w:t xml:space="preserve"> (</w:t>
      </w:r>
      <w:r w:rsidR="008A4FBE" w:rsidRPr="00C64F31">
        <w:rPr>
          <w:i/>
          <w:iCs/>
        </w:rPr>
        <w:t>Item</w:t>
      </w:r>
      <w:r w:rsidR="00C82A5E">
        <w:rPr>
          <w:i/>
          <w:iCs/>
        </w:rPr>
        <w:t> </w:t>
      </w:r>
      <w:r w:rsidR="00723803" w:rsidRPr="00C64F31">
        <w:rPr>
          <w:i/>
          <w:iCs/>
        </w:rPr>
        <w:t>2</w:t>
      </w:r>
      <w:r w:rsidR="008A4FBE">
        <w:t>)</w:t>
      </w:r>
    </w:p>
    <w:p w14:paraId="45CEDCCC" w14:textId="106AEE90" w:rsidR="006B4055" w:rsidRPr="000D1087" w:rsidRDefault="006B4055" w:rsidP="005C3686">
      <w:pPr>
        <w:pStyle w:val="List-Letters"/>
      </w:pPr>
      <w:r w:rsidRPr="00A8160E">
        <w:rPr>
          <w:b/>
          <w:bCs/>
        </w:rPr>
        <w:t>ELD.PI.9-10.8</w:t>
      </w:r>
      <w:r w:rsidR="0091185C">
        <w:rPr>
          <w:b/>
          <w:bCs/>
        </w:rPr>
        <w:t>.</w:t>
      </w:r>
      <w:r w:rsidR="0091185C" w:rsidRPr="00C82A5E">
        <w:rPr>
          <w:b/>
          <w:bCs/>
        </w:rPr>
        <w:t>Br</w:t>
      </w:r>
      <w:r w:rsidRPr="00C82A5E">
        <w:rPr>
          <w:b/>
          <w:bCs/>
        </w:rPr>
        <w:t xml:space="preserve"> </w:t>
      </w:r>
      <w:r w:rsidR="00C82A5E" w:rsidRPr="00C82A5E">
        <w:rPr>
          <w:b/>
          <w:bCs/>
        </w:rPr>
        <w:t>(</w:t>
      </w:r>
      <w:r w:rsidRPr="00C82A5E">
        <w:rPr>
          <w:b/>
          <w:bCs/>
        </w:rPr>
        <w:t>Analyzing Language Choices</w:t>
      </w:r>
      <w:r w:rsidR="00C82A5E" w:rsidRPr="00C82A5E">
        <w:rPr>
          <w:b/>
          <w:bCs/>
        </w:rPr>
        <w:t>)</w:t>
      </w:r>
      <w:r w:rsidR="00C82A5E">
        <w:t xml:space="preserve"> </w:t>
      </w:r>
      <w:r w:rsidRPr="000D1087">
        <w:t>Explain how a writer</w:t>
      </w:r>
      <w:r w:rsidR="00930FFA">
        <w:t>’</w:t>
      </w:r>
      <w:r w:rsidRPr="000D1087">
        <w:t>s or speaker</w:t>
      </w:r>
      <w:r w:rsidR="00930FFA">
        <w:t>’</w:t>
      </w:r>
      <w:r w:rsidRPr="000D1087">
        <w:t>s choice of a variety of different types of phrasing or words (</w:t>
      </w:r>
      <w:r w:rsidR="00930FFA">
        <w:t>for example,</w:t>
      </w:r>
      <w:r w:rsidRPr="000D1087">
        <w:t xml:space="preserve"> hyperbole, varying connotations, the cumulative impact of word choices) produces nuances and different effects on the audience.</w:t>
      </w:r>
      <w:r w:rsidR="000B2DEE">
        <w:t xml:space="preserve"> (</w:t>
      </w:r>
      <w:r w:rsidR="000B2DEE" w:rsidRPr="00C64F31">
        <w:rPr>
          <w:i/>
          <w:iCs/>
        </w:rPr>
        <w:t>Items</w:t>
      </w:r>
      <w:r w:rsidR="00C82A5E">
        <w:rPr>
          <w:i/>
          <w:iCs/>
        </w:rPr>
        <w:t> </w:t>
      </w:r>
      <w:r w:rsidR="00723803" w:rsidRPr="00C64F31">
        <w:rPr>
          <w:i/>
          <w:iCs/>
        </w:rPr>
        <w:t>2</w:t>
      </w:r>
      <w:r w:rsidR="000B2DEE">
        <w:t>)</w:t>
      </w:r>
    </w:p>
    <w:p w14:paraId="48546205" w14:textId="43AAF44C" w:rsidR="006B4055" w:rsidRPr="000D1087" w:rsidRDefault="006B4055" w:rsidP="005C3686">
      <w:pPr>
        <w:pStyle w:val="List-Letters"/>
      </w:pPr>
      <w:r w:rsidRPr="00A8160E">
        <w:rPr>
          <w:b/>
          <w:bCs/>
        </w:rPr>
        <w:t>ELD.PII.9-10.1</w:t>
      </w:r>
      <w:r w:rsidR="0091185C">
        <w:rPr>
          <w:b/>
          <w:bCs/>
        </w:rPr>
        <w:t>.Br</w:t>
      </w:r>
      <w:r w:rsidRPr="00C82A5E">
        <w:rPr>
          <w:b/>
          <w:bCs/>
        </w:rPr>
        <w:t xml:space="preserve"> </w:t>
      </w:r>
      <w:r w:rsidR="00C82A5E" w:rsidRPr="00C82A5E">
        <w:rPr>
          <w:b/>
          <w:bCs/>
        </w:rPr>
        <w:t>(</w:t>
      </w:r>
      <w:r w:rsidRPr="00C82A5E">
        <w:rPr>
          <w:b/>
          <w:bCs/>
        </w:rPr>
        <w:t>Understanding text structure</w:t>
      </w:r>
      <w:r w:rsidR="00C82A5E" w:rsidRPr="00C82A5E">
        <w:rPr>
          <w:b/>
          <w:bCs/>
        </w:rPr>
        <w:t>)</w:t>
      </w:r>
      <w:r w:rsidR="00C82A5E">
        <w:t xml:space="preserve"> </w:t>
      </w:r>
      <w:r w:rsidRPr="000D1087">
        <w:t>Apply analysis of the organizational structure of different text types (</w:t>
      </w:r>
      <w:r w:rsidR="00930FFA">
        <w:t>for example,</w:t>
      </w:r>
      <w:r w:rsidRPr="000D1087">
        <w:t xml:space="preserve"> how arguments are organized by establishing clear relationships among claims, counterclaims, reasons, and evidence) to comprehending texts and to writing clear and cohesive arguments, informative/explanatory texts and narratives.</w:t>
      </w:r>
      <w:r w:rsidR="00930FFA">
        <w:t xml:space="preserve"> </w:t>
      </w:r>
      <w:r w:rsidR="000B2DEE">
        <w:t>(</w:t>
      </w:r>
      <w:r w:rsidR="000B2DEE" w:rsidRPr="00C64F31">
        <w:rPr>
          <w:i/>
          <w:iCs/>
        </w:rPr>
        <w:t>Items</w:t>
      </w:r>
      <w:r w:rsidR="00C82A5E">
        <w:rPr>
          <w:i/>
          <w:iCs/>
        </w:rPr>
        <w:t> </w:t>
      </w:r>
      <w:r w:rsidR="000B2DEE" w:rsidRPr="00C64F31">
        <w:rPr>
          <w:i/>
          <w:iCs/>
        </w:rPr>
        <w:t>1</w:t>
      </w:r>
      <w:r w:rsidR="00C64F31" w:rsidRPr="00C64F31">
        <w:rPr>
          <w:i/>
          <w:iCs/>
        </w:rPr>
        <w:t xml:space="preserve"> and</w:t>
      </w:r>
      <w:r w:rsidR="00C82A5E">
        <w:rPr>
          <w:i/>
          <w:iCs/>
        </w:rPr>
        <w:t> </w:t>
      </w:r>
      <w:r w:rsidR="000B2DEE" w:rsidRPr="00C64F31">
        <w:rPr>
          <w:i/>
          <w:iCs/>
        </w:rPr>
        <w:t>2</w:t>
      </w:r>
      <w:r w:rsidR="000B2DEE">
        <w:t>)</w:t>
      </w:r>
    </w:p>
    <w:p w14:paraId="0000008B" w14:textId="670711BE" w:rsidR="0023245C" w:rsidRPr="007124AD" w:rsidRDefault="00000000" w:rsidP="005C3686">
      <w:pPr>
        <w:pStyle w:val="Heading3A"/>
      </w:pPr>
      <w:bookmarkStart w:id="62" w:name="_Toc172187729"/>
      <w:bookmarkStart w:id="63" w:name="_Toc172905995"/>
      <w:bookmarkStart w:id="64" w:name="_Toc179547586"/>
      <w:r>
        <w:t>Part</w:t>
      </w:r>
      <w:r w:rsidR="00A655B4">
        <w:t> </w:t>
      </w:r>
      <w:r w:rsidR="00F83528">
        <w:t>1</w:t>
      </w:r>
      <w:r w:rsidR="00A655B4">
        <w:t>.</w:t>
      </w:r>
      <w:r>
        <w:t xml:space="preserve"> Directions</w:t>
      </w:r>
      <w:bookmarkEnd w:id="62"/>
      <w:bookmarkEnd w:id="63"/>
      <w:bookmarkEnd w:id="64"/>
      <w:r>
        <w:t xml:space="preserve"> </w:t>
      </w:r>
    </w:p>
    <w:p w14:paraId="5E7C6C41" w14:textId="66EFA108" w:rsidR="00904DCF" w:rsidRPr="00904DCF" w:rsidRDefault="008B34EA" w:rsidP="00904DCF">
      <w:r>
        <w:t xml:space="preserve">During this part of the performance task, students read </w:t>
      </w:r>
      <w:r w:rsidR="00756B16">
        <w:t xml:space="preserve">and analyze </w:t>
      </w:r>
      <w:r>
        <w:t xml:space="preserve">arguments about a </w:t>
      </w:r>
      <w:r w:rsidR="001E6C2B">
        <w:t xml:space="preserve">multisided </w:t>
      </w:r>
      <w:r>
        <w:t>topic</w:t>
      </w:r>
      <w:r w:rsidR="00CB3DEB">
        <w:t xml:space="preserve"> or topics.</w:t>
      </w:r>
      <w:r>
        <w:t xml:space="preserve"> </w:t>
      </w:r>
    </w:p>
    <w:p w14:paraId="61BA7CC4" w14:textId="008DAF2B" w:rsidR="00104A5D" w:rsidRDefault="00104A5D" w:rsidP="005C3686">
      <w:pPr>
        <w:pStyle w:val="Heading4A"/>
      </w:pPr>
      <w:bookmarkStart w:id="65" w:name="_Hlk172140801"/>
      <w:r>
        <w:t>Optional Task Entry Activity</w:t>
      </w:r>
    </w:p>
    <w:bookmarkEnd w:id="65"/>
    <w:p w14:paraId="397840D5" w14:textId="29A89EDF" w:rsidR="00104A5D" w:rsidRDefault="00104A5D" w:rsidP="005C3686">
      <w:r w:rsidRPr="00104A5D">
        <w:t>To enhance student motivation and relevance, teachers may introduce argumentative topics through a piece of literature, such as a novel, short story, or poem, that features a multisided issue of interest to students (</w:t>
      </w:r>
      <w:r w:rsidR="00930FFA">
        <w:t>for example,</w:t>
      </w:r>
      <w:r w:rsidRPr="00104A5D">
        <w:t xml:space="preserve"> teen social media use, cell phone use in school, fur </w:t>
      </w:r>
      <w:r w:rsidRPr="00104A5D">
        <w:lastRenderedPageBreak/>
        <w:t xml:space="preserve">banning, </w:t>
      </w:r>
      <w:r w:rsidR="00184DAA">
        <w:t>social media</w:t>
      </w:r>
      <w:r w:rsidRPr="00104A5D">
        <w:t xml:space="preserve"> ban, binge-watching). </w:t>
      </w:r>
      <w:r>
        <w:t xml:space="preserve">The selected piece of literature could be read aloud or </w:t>
      </w:r>
      <w:r w:rsidR="0017788A">
        <w:t xml:space="preserve">together, and the teacher can facilitate a discussion around the multisided issue. </w:t>
      </w:r>
      <w:r w:rsidRPr="00104A5D">
        <w:t>The arguments students analyze in Part</w:t>
      </w:r>
      <w:r w:rsidR="00574F8F">
        <w:t> 1</w:t>
      </w:r>
      <w:r w:rsidRPr="00104A5D">
        <w:t xml:space="preserve"> of this performance task can align with the multisided issue presented in the selected piece of literature.</w:t>
      </w:r>
    </w:p>
    <w:p w14:paraId="0000008D" w14:textId="6CBA71DE" w:rsidR="0023245C" w:rsidRDefault="00000000" w:rsidP="005C3686">
      <w:pPr>
        <w:pStyle w:val="Heading4A"/>
      </w:pPr>
      <w:bookmarkStart w:id="66" w:name="_Hlk171969192"/>
      <w:r>
        <w:t>Item</w:t>
      </w:r>
      <w:r w:rsidR="00A655B4">
        <w:t> </w:t>
      </w:r>
      <w:r>
        <w:t>1</w:t>
      </w:r>
      <w:r w:rsidR="007124AD">
        <w:t xml:space="preserve"> </w:t>
      </w:r>
    </w:p>
    <w:p w14:paraId="216D2019" w14:textId="714ED3D1" w:rsidR="00756B16" w:rsidRPr="00684BBB" w:rsidRDefault="00756B16" w:rsidP="005C3686">
      <w:bookmarkStart w:id="67" w:name="_Hlk171969244"/>
      <w:bookmarkEnd w:id="66"/>
      <w:r w:rsidRPr="00684BBB">
        <w:t xml:space="preserve">Based on </w:t>
      </w:r>
      <w:r w:rsidR="00C82A5E">
        <w:t xml:space="preserve">the </w:t>
      </w:r>
      <w:r w:rsidRPr="00684BBB">
        <w:t>student</w:t>
      </w:r>
      <w:r w:rsidR="00930FFA">
        <w:t>’</w:t>
      </w:r>
      <w:r w:rsidRPr="00684BBB">
        <w:t xml:space="preserve">s reading of the </w:t>
      </w:r>
      <w:r>
        <w:t>text (argument)</w:t>
      </w:r>
      <w:r w:rsidRPr="00684BBB">
        <w:t xml:space="preserve">, the student </w:t>
      </w:r>
      <w:r>
        <w:t>identifies the main claims made in favor of the key issue in the text and cites evidence to support the analysis.</w:t>
      </w:r>
    </w:p>
    <w:bookmarkEnd w:id="67"/>
    <w:p w14:paraId="0000008F" w14:textId="2CAA7F49" w:rsidR="0023245C" w:rsidRDefault="007124AD" w:rsidP="005C3686">
      <w:pPr>
        <w:pStyle w:val="Heading5A"/>
      </w:pPr>
      <w:r>
        <w:t>Item</w:t>
      </w:r>
      <w:r w:rsidR="00A655B4">
        <w:t> </w:t>
      </w:r>
      <w:r>
        <w:t xml:space="preserve">1 </w:t>
      </w:r>
    </w:p>
    <w:p w14:paraId="00000090" w14:textId="0DE14087" w:rsidR="0023245C" w:rsidRDefault="00CB3DEB" w:rsidP="005C3686">
      <w:r>
        <w:t>After reading the text, respond to the following question.</w:t>
      </w:r>
    </w:p>
    <w:p w14:paraId="4E7A73FA" w14:textId="7820DA08" w:rsidR="00CB3DEB" w:rsidRDefault="00CB3DEB" w:rsidP="005C3686">
      <w:r w:rsidRPr="00CB3DEB">
        <w:t>What are the main claims made in favor of the text? Cite strong and thorough evidence from the text to support your analysis</w:t>
      </w:r>
      <w:r w:rsidR="003576D2">
        <w:t>.</w:t>
      </w:r>
    </w:p>
    <w:p w14:paraId="00000091" w14:textId="1F4F073E" w:rsidR="0023245C" w:rsidRPr="007456F9" w:rsidRDefault="00000000" w:rsidP="005C3686">
      <w:pPr>
        <w:pStyle w:val="Heading6A"/>
      </w:pPr>
      <w:r w:rsidRPr="007456F9">
        <w:t>A Rubric for Assessing a Response to Item</w:t>
      </w:r>
      <w:r w:rsidR="00574F8F">
        <w:t> </w:t>
      </w:r>
      <w:r w:rsidRPr="007456F9">
        <w:t>1</w:t>
      </w:r>
      <w:r w:rsidR="00D23947" w:rsidRPr="007456F9">
        <w:t xml:space="preserve"> </w:t>
      </w:r>
    </w:p>
    <w:p w14:paraId="3B8871B5" w14:textId="006C48B6" w:rsidR="00F45EC6" w:rsidRPr="00F45EC6" w:rsidRDefault="00F45EC6" w:rsidP="005C3686">
      <w:bookmarkStart w:id="68" w:name="_Hlk171975969"/>
      <w:r w:rsidRPr="00972CAD">
        <w:t>The points below are derived from standards contained in the ELA/ELD Framework, pp.</w:t>
      </w:r>
      <w:r w:rsidR="00C82A5E">
        <w:t> </w:t>
      </w:r>
      <w:r w:rsidRPr="00972CAD">
        <w:t>6</w:t>
      </w:r>
      <w:r w:rsidRPr="00F45EC6">
        <w:t>72</w:t>
      </w:r>
      <w:r w:rsidR="00574F8F">
        <w:t>–</w:t>
      </w:r>
      <w:r w:rsidRPr="00F45EC6">
        <w:t>673</w:t>
      </w:r>
      <w:r w:rsidRPr="00972CAD">
        <w:t xml:space="preserve">, </w:t>
      </w:r>
      <w:r w:rsidR="00574F8F">
        <w:t>and</w:t>
      </w:r>
      <w:r w:rsidRPr="00972CAD">
        <w:t xml:space="preserve"> 6</w:t>
      </w:r>
      <w:r w:rsidRPr="00F45EC6">
        <w:t>81</w:t>
      </w:r>
      <w:r w:rsidR="00574F8F">
        <w:t>–</w:t>
      </w:r>
      <w:r w:rsidRPr="00972CAD">
        <w:t>6</w:t>
      </w:r>
      <w:r w:rsidRPr="00F45EC6">
        <w:t>82</w:t>
      </w:r>
      <w:r w:rsidRPr="00972CAD">
        <w:t xml:space="preserve">, which outline the guidelines for </w:t>
      </w:r>
      <w:r w:rsidR="00C3541B">
        <w:t>grade nine</w:t>
      </w:r>
      <w:r w:rsidRPr="00972CAD">
        <w:t xml:space="preserve"> ELA/ELD </w:t>
      </w:r>
      <w:r w:rsidR="00C82A5E">
        <w:t>c</w:t>
      </w:r>
      <w:r w:rsidRPr="00972CAD">
        <w:t>ourses.</w:t>
      </w:r>
      <w:r w:rsidRPr="00972CAD">
        <w:rPr>
          <w:vertAlign w:val="superscript"/>
        </w:rPr>
        <w:t xml:space="preserve"> </w:t>
      </w:r>
      <w:r w:rsidRPr="00972CAD">
        <w:t xml:space="preserve">The following success criteria are used to assess proficiency in the performance task according to the </w:t>
      </w:r>
      <w:r w:rsidR="00C82A5E">
        <w:t>r</w:t>
      </w:r>
      <w:r w:rsidRPr="00972CAD">
        <w:t xml:space="preserve">elated </w:t>
      </w:r>
      <w:r w:rsidR="00C82A5E">
        <w:t>s</w:t>
      </w:r>
      <w:r w:rsidRPr="00972CAD">
        <w:t>tandards listed above for evidence statement</w:t>
      </w:r>
      <w:r w:rsidR="00EB6EEF">
        <w:t>s</w:t>
      </w:r>
      <w:r w:rsidR="00574F8F">
        <w:t> </w:t>
      </w:r>
      <w:r w:rsidR="00C207CF">
        <w:t>1</w:t>
      </w:r>
      <w:r w:rsidR="00EB6EEF">
        <w:t xml:space="preserve"> and</w:t>
      </w:r>
      <w:r w:rsidR="00574F8F">
        <w:t> </w:t>
      </w:r>
      <w:r w:rsidR="00EB6EEF">
        <w:t>4</w:t>
      </w:r>
      <w:r w:rsidRPr="00972CAD">
        <w:t xml:space="preserve"> in the </w:t>
      </w:r>
      <w:r w:rsidRPr="00C82A5E">
        <w:rPr>
          <w:i/>
          <w:iCs/>
        </w:rPr>
        <w:t>Task Alignment to Key Elements of Big Ideas and Standards</w:t>
      </w:r>
      <w:r w:rsidRPr="00C82A5E">
        <w:t xml:space="preserve"> </w:t>
      </w:r>
      <w:r w:rsidRPr="00972CAD">
        <w:t>section covering standards</w:t>
      </w:r>
      <w:r w:rsidRPr="00F45EC6">
        <w:t xml:space="preserve"> </w:t>
      </w:r>
      <w:r w:rsidR="006F3899">
        <w:rPr>
          <w:b/>
          <w:bCs/>
        </w:rPr>
        <w:t>ELA.</w:t>
      </w:r>
      <w:r w:rsidR="006F3899" w:rsidRPr="00A8160E">
        <w:rPr>
          <w:b/>
          <w:bCs/>
        </w:rPr>
        <w:t>RI.9</w:t>
      </w:r>
      <w:r w:rsidR="006F3899">
        <w:rPr>
          <w:b/>
          <w:bCs/>
        </w:rPr>
        <w:t>-</w:t>
      </w:r>
      <w:r w:rsidR="006F3899" w:rsidRPr="00A8160E">
        <w:rPr>
          <w:b/>
          <w:bCs/>
        </w:rPr>
        <w:t>10.1</w:t>
      </w:r>
      <w:r>
        <w:t xml:space="preserve">, </w:t>
      </w:r>
      <w:r w:rsidR="00C82A5E" w:rsidRPr="00A8160E">
        <w:rPr>
          <w:b/>
          <w:bCs/>
        </w:rPr>
        <w:t>ELD.PI.9-10.6</w:t>
      </w:r>
      <w:r w:rsidR="00C82A5E">
        <w:rPr>
          <w:b/>
          <w:bCs/>
        </w:rPr>
        <w:t>b.Br</w:t>
      </w:r>
      <w:r>
        <w:t xml:space="preserve">, </w:t>
      </w:r>
      <w:r w:rsidR="00C82A5E" w:rsidRPr="00A8160E">
        <w:rPr>
          <w:b/>
          <w:bCs/>
        </w:rPr>
        <w:t>ELD.PII.9-10.1</w:t>
      </w:r>
      <w:r w:rsidR="00C82A5E">
        <w:rPr>
          <w:b/>
          <w:bCs/>
        </w:rPr>
        <w:t>.Br</w:t>
      </w:r>
      <w:r w:rsidRPr="00F45EC6">
        <w:t xml:space="preserve"> </w:t>
      </w:r>
      <w:r w:rsidRPr="00972CAD">
        <w:t>of this performance task.</w:t>
      </w:r>
    </w:p>
    <w:bookmarkEnd w:id="68"/>
    <w:p w14:paraId="04B81C94" w14:textId="0D077A3D" w:rsidR="00B35F5B" w:rsidRPr="003768E1" w:rsidRDefault="00000000" w:rsidP="005C3686">
      <w:pPr>
        <w:pStyle w:val="TableTitle"/>
      </w:pPr>
      <w:r>
        <w:t>Rubric for Item</w:t>
      </w:r>
      <w:r w:rsidR="00A655B4">
        <w:t> </w:t>
      </w:r>
      <w:r>
        <w:t xml:space="preserve">1 </w:t>
      </w:r>
    </w:p>
    <w:tbl>
      <w:tblPr>
        <w:tblStyle w:val="TableGrid"/>
        <w:tblW w:w="0" w:type="auto"/>
        <w:tblLook w:val="04A0" w:firstRow="1" w:lastRow="0" w:firstColumn="1" w:lastColumn="0" w:noHBand="0" w:noVBand="1"/>
      </w:tblPr>
      <w:tblGrid>
        <w:gridCol w:w="2515"/>
        <w:gridCol w:w="3600"/>
        <w:gridCol w:w="3235"/>
      </w:tblGrid>
      <w:tr w:rsidR="00B35F5B" w:rsidRPr="00B90693" w14:paraId="7C7253E4" w14:textId="77777777" w:rsidTr="002C18C0">
        <w:trPr>
          <w:tblHeader/>
        </w:trPr>
        <w:tc>
          <w:tcPr>
            <w:tcW w:w="2515" w:type="dxa"/>
            <w:shd w:val="clear" w:color="auto" w:fill="246199"/>
          </w:tcPr>
          <w:p w14:paraId="262D0F7E" w14:textId="77777777" w:rsidR="00B35F5B" w:rsidRPr="00E74136" w:rsidRDefault="00B35F5B" w:rsidP="00E74136">
            <w:pPr>
              <w:pStyle w:val="TableHeaderRow"/>
            </w:pPr>
            <w:r w:rsidRPr="00E74136">
              <w:t>Attempted</w:t>
            </w:r>
          </w:p>
        </w:tc>
        <w:tc>
          <w:tcPr>
            <w:tcW w:w="3600" w:type="dxa"/>
            <w:shd w:val="clear" w:color="auto" w:fill="246199"/>
          </w:tcPr>
          <w:p w14:paraId="29B81151" w14:textId="77777777" w:rsidR="00B35F5B" w:rsidRPr="00E74136" w:rsidRDefault="00B35F5B" w:rsidP="00E74136">
            <w:pPr>
              <w:pStyle w:val="TableHeaderRow"/>
            </w:pPr>
            <w:r w:rsidRPr="00E74136">
              <w:t>Approaching</w:t>
            </w:r>
          </w:p>
        </w:tc>
        <w:tc>
          <w:tcPr>
            <w:tcW w:w="3235" w:type="dxa"/>
            <w:shd w:val="clear" w:color="auto" w:fill="246199"/>
          </w:tcPr>
          <w:p w14:paraId="157D2147" w14:textId="77777777" w:rsidR="00B35F5B" w:rsidRPr="00E74136" w:rsidRDefault="00B35F5B" w:rsidP="00E74136">
            <w:pPr>
              <w:pStyle w:val="TableHeaderRow"/>
            </w:pPr>
            <w:r w:rsidRPr="00E74136">
              <w:t>Proficient</w:t>
            </w:r>
          </w:p>
        </w:tc>
      </w:tr>
      <w:tr w:rsidR="00B35F5B" w:rsidRPr="007B20B1" w14:paraId="29D51314" w14:textId="77777777" w:rsidTr="002C18C0">
        <w:tc>
          <w:tcPr>
            <w:tcW w:w="2515" w:type="dxa"/>
          </w:tcPr>
          <w:p w14:paraId="49094D62" w14:textId="30D0F4E8" w:rsidR="00B35F5B" w:rsidRPr="007B20B1" w:rsidRDefault="00C82A5E" w:rsidP="005C3686">
            <w:pPr>
              <w:pStyle w:val="TableBodyText"/>
            </w:pPr>
            <w:r>
              <w:t>The student a</w:t>
            </w:r>
            <w:r w:rsidR="00184DAA">
              <w:t>ttempts</w:t>
            </w:r>
            <w:r w:rsidR="00B35F5B" w:rsidRPr="00B35F5B">
              <w:t xml:space="preserve"> to cite textual evidence but may unclear</w:t>
            </w:r>
            <w:r>
              <w:t>ly</w:t>
            </w:r>
            <w:r w:rsidR="00B35F5B" w:rsidRPr="00B35F5B">
              <w:t xml:space="preserve"> or insufficient</w:t>
            </w:r>
            <w:r>
              <w:t>ly</w:t>
            </w:r>
            <w:r w:rsidR="00B35F5B" w:rsidRPr="00B35F5B">
              <w:t xml:space="preserve"> support the analysis. </w:t>
            </w:r>
            <w:r>
              <w:t>The student uses l</w:t>
            </w:r>
            <w:r w:rsidR="00B35F5B" w:rsidRPr="00B35F5B">
              <w:t xml:space="preserve">imited </w:t>
            </w:r>
            <w:r w:rsidR="00B35F5B" w:rsidRPr="00B35F5B">
              <w:lastRenderedPageBreak/>
              <w:t>verbs and adverbials to explain.</w:t>
            </w:r>
          </w:p>
        </w:tc>
        <w:tc>
          <w:tcPr>
            <w:tcW w:w="3600" w:type="dxa"/>
          </w:tcPr>
          <w:p w14:paraId="04EA96AD" w14:textId="1A59F9F2" w:rsidR="00B35F5B" w:rsidRPr="008020F9" w:rsidRDefault="00C82A5E" w:rsidP="005C3686">
            <w:pPr>
              <w:pStyle w:val="TableBodyText"/>
            </w:pPr>
            <w:r>
              <w:lastRenderedPageBreak/>
              <w:t>The student c</w:t>
            </w:r>
            <w:r w:rsidR="00B35F5B" w:rsidRPr="00B35F5B">
              <w:t xml:space="preserve">ites textual evidence that somewhat supports the analysis but may lack thoroughness or clarity in connecting to explicit statements and inferences. </w:t>
            </w:r>
            <w:r>
              <w:t>The student uses s</w:t>
            </w:r>
            <w:r w:rsidR="00B35F5B" w:rsidRPr="00B35F5B">
              <w:t xml:space="preserve">ome verbs and </w:t>
            </w:r>
            <w:r w:rsidR="00B35F5B" w:rsidRPr="00B35F5B">
              <w:lastRenderedPageBreak/>
              <w:t>adverbials to explain (</w:t>
            </w:r>
            <w:r w:rsidR="00930FFA">
              <w:t>for example,</w:t>
            </w:r>
            <w:r w:rsidR="00B35F5B" w:rsidRPr="00B35F5B">
              <w:t xml:space="preserve"> creates the impression that, consequently).</w:t>
            </w:r>
          </w:p>
        </w:tc>
        <w:tc>
          <w:tcPr>
            <w:tcW w:w="3235" w:type="dxa"/>
          </w:tcPr>
          <w:p w14:paraId="36A317CE" w14:textId="2F736EB5" w:rsidR="00B35F5B" w:rsidRPr="007B20B1" w:rsidRDefault="00C82A5E" w:rsidP="005C3686">
            <w:pPr>
              <w:pStyle w:val="TableBodyText"/>
            </w:pPr>
            <w:r>
              <w:lastRenderedPageBreak/>
              <w:t>The student c</w:t>
            </w:r>
            <w:r w:rsidR="00B35F5B" w:rsidRPr="00B35F5B">
              <w:t xml:space="preserve">ites strong and thorough textual evidence to support analysis of what the text says explicitly as well as inferences drawn from the text. </w:t>
            </w:r>
            <w:r>
              <w:t>The student e</w:t>
            </w:r>
            <w:r w:rsidR="00B35F5B" w:rsidRPr="00B35F5B">
              <w:t>ffective</w:t>
            </w:r>
            <w:r>
              <w:t>ly</w:t>
            </w:r>
            <w:r w:rsidR="00B35F5B" w:rsidRPr="00B35F5B">
              <w:t xml:space="preserve"> </w:t>
            </w:r>
            <w:r w:rsidR="00B35F5B" w:rsidRPr="00B35F5B">
              <w:lastRenderedPageBreak/>
              <w:t>use</w:t>
            </w:r>
            <w:r>
              <w:t>s</w:t>
            </w:r>
            <w:r w:rsidR="00B35F5B" w:rsidRPr="00B35F5B">
              <w:t xml:space="preserve"> verbs and adverbials to explain (</w:t>
            </w:r>
            <w:r w:rsidR="00930FFA">
              <w:t>for example,</w:t>
            </w:r>
            <w:r w:rsidR="00B35F5B" w:rsidRPr="00B35F5B">
              <w:t xml:space="preserve"> creates the impression that, consequently).</w:t>
            </w:r>
          </w:p>
        </w:tc>
      </w:tr>
    </w:tbl>
    <w:p w14:paraId="0000009B" w14:textId="472E0B58" w:rsidR="0023245C" w:rsidRPr="00E74136" w:rsidRDefault="00000000" w:rsidP="00E74136">
      <w:pPr>
        <w:pStyle w:val="Heading4A"/>
        <w:spacing w:before="360" w:after="0"/>
      </w:pPr>
      <w:r>
        <w:lastRenderedPageBreak/>
        <w:t>Item</w:t>
      </w:r>
      <w:r w:rsidR="00A655B4">
        <w:t> </w:t>
      </w:r>
      <w:r>
        <w:t>2</w:t>
      </w:r>
      <w:r w:rsidR="007124AD">
        <w:t xml:space="preserve"> </w:t>
      </w:r>
    </w:p>
    <w:p w14:paraId="3CDE59FA" w14:textId="570962DC" w:rsidR="00CB3DEB" w:rsidRPr="00684BBB" w:rsidRDefault="00417AF1" w:rsidP="005C3686">
      <w:bookmarkStart w:id="69" w:name="_Hlk171871350"/>
      <w:r w:rsidRPr="00417AF1">
        <w:t xml:space="preserve">Based on the reading of the text (argument), </w:t>
      </w:r>
      <w:r w:rsidR="00C82A5E">
        <w:t xml:space="preserve">the </w:t>
      </w:r>
      <w:r w:rsidRPr="00417AF1">
        <w:t>student analyze</w:t>
      </w:r>
      <w:r>
        <w:t>s</w:t>
      </w:r>
      <w:r w:rsidRPr="00417AF1">
        <w:t xml:space="preserve"> how the author structures their argument, the author</w:t>
      </w:r>
      <w:r w:rsidR="00930FFA">
        <w:t>’</w:t>
      </w:r>
      <w:r w:rsidRPr="00417AF1">
        <w:t>s point of view or purpose</w:t>
      </w:r>
      <w:r w:rsidR="003576D2">
        <w:t>,</w:t>
      </w:r>
      <w:r w:rsidRPr="00417AF1">
        <w:t xml:space="preserve"> and examine</w:t>
      </w:r>
      <w:r w:rsidR="00C82A5E">
        <w:t>s</w:t>
      </w:r>
      <w:r w:rsidRPr="00417AF1">
        <w:t xml:space="preserve"> the rhetorical strategies used. Additionally, </w:t>
      </w:r>
      <w:r w:rsidR="00C82A5E">
        <w:t xml:space="preserve">the </w:t>
      </w:r>
      <w:r w:rsidRPr="00417AF1">
        <w:t>student analyze</w:t>
      </w:r>
      <w:r w:rsidR="00C82A5E">
        <w:t>s</w:t>
      </w:r>
      <w:r w:rsidRPr="00417AF1">
        <w:t xml:space="preserve"> how the author</w:t>
      </w:r>
      <w:r w:rsidR="00930FFA">
        <w:t>’</w:t>
      </w:r>
      <w:r w:rsidRPr="00417AF1">
        <w:t>s ideas or claims are developed by specific sentences, paragraphs, or sections, and how the author</w:t>
      </w:r>
      <w:r w:rsidR="00930FFA">
        <w:t>’</w:t>
      </w:r>
      <w:r w:rsidRPr="00417AF1">
        <w:t xml:space="preserve">s language choice enhances their argument. </w:t>
      </w:r>
    </w:p>
    <w:bookmarkEnd w:id="69"/>
    <w:p w14:paraId="392EA1EA" w14:textId="7F26B495" w:rsidR="00CB3DEB" w:rsidRDefault="00B35F5B" w:rsidP="005C3686">
      <w:pPr>
        <w:pStyle w:val="Heading5A"/>
      </w:pPr>
      <w:r>
        <w:t>Item</w:t>
      </w:r>
      <w:r w:rsidR="00A655B4">
        <w:t> </w:t>
      </w:r>
      <w:r>
        <w:t xml:space="preserve">2 </w:t>
      </w:r>
    </w:p>
    <w:p w14:paraId="2C9DA98B" w14:textId="77777777" w:rsidR="000B5AF5" w:rsidRDefault="00CB3DEB" w:rsidP="005C3686">
      <w:pPr>
        <w:rPr>
          <w:b/>
          <w:bCs/>
          <w:color w:val="000000"/>
          <w:sz w:val="22"/>
          <w:szCs w:val="22"/>
        </w:rPr>
      </w:pPr>
      <w:bookmarkStart w:id="70" w:name="_Hlk171871387"/>
      <w:r>
        <w:t>After reading the text, respond to the following question</w:t>
      </w:r>
      <w:r w:rsidR="000B5AF5">
        <w:t>s.</w:t>
      </w:r>
      <w:r w:rsidR="000B5AF5" w:rsidRPr="000B5AF5">
        <w:rPr>
          <w:b/>
          <w:bCs/>
          <w:color w:val="000000"/>
          <w:sz w:val="22"/>
          <w:szCs w:val="22"/>
        </w:rPr>
        <w:t xml:space="preserve"> </w:t>
      </w:r>
    </w:p>
    <w:p w14:paraId="09D3D21D" w14:textId="77777777" w:rsidR="00B454C5" w:rsidRPr="00B454C5" w:rsidRDefault="00B454C5" w:rsidP="005C3686">
      <w:pPr>
        <w:pStyle w:val="List-Letters"/>
      </w:pPr>
      <w:r w:rsidRPr="00B454C5">
        <w:t>How does the author structure their argument to support their claim, and how are the ideas and claims developed and refined throughout the text? Analyze the order of points, specific sentences, and paragraphs, and how they are introduced and developed.</w:t>
      </w:r>
    </w:p>
    <w:p w14:paraId="6535C71D" w14:textId="2E429114" w:rsidR="00B454C5" w:rsidRDefault="00B454C5" w:rsidP="005C3686">
      <w:pPr>
        <w:pStyle w:val="List-Letters"/>
      </w:pPr>
      <w:r w:rsidRPr="00B454C5">
        <w:t>What is the author</w:t>
      </w:r>
      <w:r w:rsidR="00930FFA">
        <w:t>’</w:t>
      </w:r>
      <w:r w:rsidRPr="00B454C5">
        <w:t>s point of view, and how do they use rhetoric and language to advance this point of view? Analyze the choice of words, tone, style, and rhetorical strategies used.</w:t>
      </w:r>
    </w:p>
    <w:bookmarkEnd w:id="70"/>
    <w:p w14:paraId="0000009F" w14:textId="69C285CB" w:rsidR="0023245C" w:rsidRDefault="00000000" w:rsidP="005C3686">
      <w:pPr>
        <w:pStyle w:val="Heading6A"/>
      </w:pPr>
      <w:r w:rsidRPr="00B35F5B">
        <w:t>A Rubric for Assessing a Response to Item</w:t>
      </w:r>
      <w:r w:rsidR="00A655B4">
        <w:t> </w:t>
      </w:r>
      <w:r w:rsidRPr="00B35F5B">
        <w:t>2</w:t>
      </w:r>
      <w:r w:rsidR="00D23947">
        <w:t xml:space="preserve"> </w:t>
      </w:r>
    </w:p>
    <w:p w14:paraId="0A37B578" w14:textId="5B1FEFE9" w:rsidR="00B454C5" w:rsidRPr="00057D54" w:rsidRDefault="00972CAD" w:rsidP="005C3686">
      <w:pPr>
        <w:rPr>
          <w:b/>
          <w:bCs/>
        </w:rPr>
      </w:pPr>
      <w:bookmarkStart w:id="71" w:name="_Hlk171868781"/>
      <w:bookmarkStart w:id="72" w:name="_Hlk171976972"/>
      <w:r w:rsidRPr="00972CAD">
        <w:t>The points below are derived from standards contained in the ELA/ELD Framework, pp</w:t>
      </w:r>
      <w:r w:rsidR="00574F8F" w:rsidRPr="00972CAD">
        <w:t>.</w:t>
      </w:r>
      <w:r w:rsidR="00574F8F">
        <w:t> </w:t>
      </w:r>
      <w:r w:rsidRPr="00972CAD">
        <w:t>6</w:t>
      </w:r>
      <w:r>
        <w:t>72</w:t>
      </w:r>
      <w:r w:rsidR="00574F8F">
        <w:t>–</w:t>
      </w:r>
      <w:r>
        <w:t>673</w:t>
      </w:r>
      <w:r w:rsidRPr="00972CAD">
        <w:t xml:space="preserve">, </w:t>
      </w:r>
      <w:r w:rsidR="00574F8F">
        <w:t>and</w:t>
      </w:r>
      <w:r w:rsidR="00574F8F" w:rsidRPr="00972CAD">
        <w:t xml:space="preserve"> </w:t>
      </w:r>
      <w:r w:rsidRPr="00972CAD">
        <w:t>6</w:t>
      </w:r>
      <w:r>
        <w:t>81</w:t>
      </w:r>
      <w:r w:rsidR="00574F8F">
        <w:t>–</w:t>
      </w:r>
      <w:r w:rsidRPr="00972CAD">
        <w:t>6</w:t>
      </w:r>
      <w:r>
        <w:t>82</w:t>
      </w:r>
      <w:r w:rsidRPr="00972CAD">
        <w:t xml:space="preserve">, which outline the guidelines for </w:t>
      </w:r>
      <w:r w:rsidR="00C3541B">
        <w:t>grade nine</w:t>
      </w:r>
      <w:r w:rsidRPr="00972CAD">
        <w:t xml:space="preserve"> ELA/ELD </w:t>
      </w:r>
      <w:r w:rsidR="00C82A5E">
        <w:t>c</w:t>
      </w:r>
      <w:r w:rsidRPr="00972CAD">
        <w:t>ourses.</w:t>
      </w:r>
      <w:r w:rsidRPr="00972CAD">
        <w:rPr>
          <w:vertAlign w:val="superscript"/>
        </w:rPr>
        <w:t xml:space="preserve"> </w:t>
      </w:r>
      <w:r w:rsidRPr="00972CAD">
        <w:t xml:space="preserve">The following success criteria are used to assess proficiency in the performance task according to the </w:t>
      </w:r>
      <w:r w:rsidR="00C82A5E">
        <w:t>r</w:t>
      </w:r>
      <w:r w:rsidRPr="00972CAD">
        <w:t xml:space="preserve">elated </w:t>
      </w:r>
      <w:r w:rsidR="00C82A5E">
        <w:t>s</w:t>
      </w:r>
      <w:r w:rsidRPr="00972CAD">
        <w:t xml:space="preserve">tandards listed above for evidence </w:t>
      </w:r>
      <w:r w:rsidR="00574F8F" w:rsidRPr="00972CAD">
        <w:t>statement</w:t>
      </w:r>
      <w:r w:rsidR="00574F8F">
        <w:t>s </w:t>
      </w:r>
      <w:r w:rsidR="007241EE">
        <w:t>1</w:t>
      </w:r>
      <w:r w:rsidR="00EB6EEF">
        <w:t>,</w:t>
      </w:r>
      <w:r w:rsidR="007241EE">
        <w:t xml:space="preserve"> 2</w:t>
      </w:r>
      <w:r w:rsidR="00EB6EEF">
        <w:t xml:space="preserve">, </w:t>
      </w:r>
      <w:r w:rsidR="00574F8F">
        <w:t>and </w:t>
      </w:r>
      <w:r w:rsidR="00EB6EEF">
        <w:t>4</w:t>
      </w:r>
      <w:r w:rsidRPr="00972CAD">
        <w:t xml:space="preserve"> in the </w:t>
      </w:r>
      <w:r w:rsidRPr="00C82A5E">
        <w:rPr>
          <w:i/>
          <w:iCs/>
        </w:rPr>
        <w:t>Task Alignment to Key Elements of Big Ideas and Standards</w:t>
      </w:r>
      <w:r w:rsidRPr="00972CAD">
        <w:t xml:space="preserve"> section covering standards </w:t>
      </w:r>
      <w:r w:rsidR="00C82A5E" w:rsidRPr="00C82A5E">
        <w:rPr>
          <w:b/>
          <w:bCs/>
        </w:rPr>
        <w:t>ELA.RI.9-10.3</w:t>
      </w:r>
      <w:r w:rsidR="00057D54">
        <w:t>,</w:t>
      </w:r>
      <w:r w:rsidR="00057D54" w:rsidRPr="00057D54">
        <w:t xml:space="preserve"> </w:t>
      </w:r>
      <w:r w:rsidR="00057D54" w:rsidRPr="00C82A5E">
        <w:rPr>
          <w:b/>
          <w:bCs/>
        </w:rPr>
        <w:lastRenderedPageBreak/>
        <w:t>ELD.PII.9-10.1</w:t>
      </w:r>
      <w:r w:rsidR="00C82A5E" w:rsidRPr="00C82A5E">
        <w:rPr>
          <w:b/>
          <w:bCs/>
        </w:rPr>
        <w:t>.Br</w:t>
      </w:r>
      <w:r w:rsidR="00057D54">
        <w:t xml:space="preserve">, </w:t>
      </w:r>
      <w:r w:rsidR="00C82A5E" w:rsidRPr="00C82A5E">
        <w:rPr>
          <w:b/>
          <w:bCs/>
        </w:rPr>
        <w:t>ELA.</w:t>
      </w:r>
      <w:r w:rsidR="00057D54" w:rsidRPr="00C82A5E">
        <w:rPr>
          <w:b/>
          <w:bCs/>
        </w:rPr>
        <w:t>RI.9</w:t>
      </w:r>
      <w:r w:rsidR="00C82A5E" w:rsidRPr="00C82A5E">
        <w:rPr>
          <w:b/>
          <w:bCs/>
        </w:rPr>
        <w:t>-</w:t>
      </w:r>
      <w:r w:rsidR="00057D54" w:rsidRPr="00C82A5E">
        <w:rPr>
          <w:b/>
          <w:bCs/>
        </w:rPr>
        <w:t>10.6</w:t>
      </w:r>
      <w:r w:rsidR="00057D54">
        <w:t xml:space="preserve">, </w:t>
      </w:r>
      <w:r w:rsidR="00057D54" w:rsidRPr="00C82A5E">
        <w:rPr>
          <w:b/>
          <w:bCs/>
        </w:rPr>
        <w:t>ELD.PI.9-10.7</w:t>
      </w:r>
      <w:r w:rsidR="00C82A5E" w:rsidRPr="00C82A5E">
        <w:rPr>
          <w:b/>
          <w:bCs/>
        </w:rPr>
        <w:t>.Br</w:t>
      </w:r>
      <w:r w:rsidR="00057D54">
        <w:t>,</w:t>
      </w:r>
      <w:r w:rsidR="00930FFA">
        <w:t xml:space="preserve"> </w:t>
      </w:r>
      <w:r w:rsidR="00057D54" w:rsidRPr="00C82A5E">
        <w:rPr>
          <w:b/>
          <w:bCs/>
        </w:rPr>
        <w:t>ELD.PI.9-10.8</w:t>
      </w:r>
      <w:r w:rsidR="00057D54">
        <w:t xml:space="preserve">, </w:t>
      </w:r>
      <w:r w:rsidR="00C82A5E" w:rsidRPr="00C82A5E">
        <w:rPr>
          <w:b/>
          <w:bCs/>
        </w:rPr>
        <w:t>ELA.</w:t>
      </w:r>
      <w:r w:rsidR="00057D54" w:rsidRPr="00C82A5E">
        <w:rPr>
          <w:b/>
          <w:bCs/>
        </w:rPr>
        <w:t>RI.9</w:t>
      </w:r>
      <w:r w:rsidR="00C82A5E">
        <w:rPr>
          <w:b/>
          <w:bCs/>
        </w:rPr>
        <w:t>-</w:t>
      </w:r>
      <w:r w:rsidR="00057D54" w:rsidRPr="00C82A5E">
        <w:rPr>
          <w:b/>
          <w:bCs/>
        </w:rPr>
        <w:t>10.5</w:t>
      </w:r>
      <w:r w:rsidR="00057D54">
        <w:t xml:space="preserve">, </w:t>
      </w:r>
      <w:r w:rsidR="00057D54" w:rsidRPr="00C82A5E">
        <w:rPr>
          <w:b/>
          <w:bCs/>
        </w:rPr>
        <w:t>ELD.PII.9-10.1</w:t>
      </w:r>
      <w:r w:rsidR="00C82A5E" w:rsidRPr="00C82A5E">
        <w:rPr>
          <w:b/>
          <w:bCs/>
        </w:rPr>
        <w:t>.Br</w:t>
      </w:r>
      <w:r w:rsidR="00057D54">
        <w:t xml:space="preserve">, </w:t>
      </w:r>
      <w:r w:rsidR="00C82A5E" w:rsidRPr="00C82A5E">
        <w:rPr>
          <w:b/>
          <w:bCs/>
        </w:rPr>
        <w:t>ELA.</w:t>
      </w:r>
      <w:r w:rsidR="00057D54" w:rsidRPr="00C82A5E">
        <w:rPr>
          <w:b/>
          <w:bCs/>
        </w:rPr>
        <w:t>L.9-10.3</w:t>
      </w:r>
      <w:r w:rsidR="00930FFA">
        <w:t xml:space="preserve"> </w:t>
      </w:r>
      <w:r w:rsidRPr="00972CAD">
        <w:t xml:space="preserve">of this performance task. </w:t>
      </w:r>
      <w:bookmarkEnd w:id="71"/>
    </w:p>
    <w:bookmarkEnd w:id="72"/>
    <w:p w14:paraId="60F4C4FD" w14:textId="7CE6F67B" w:rsidR="00B35F5B" w:rsidRPr="00E74136" w:rsidRDefault="00000000" w:rsidP="00E74136">
      <w:pPr>
        <w:pStyle w:val="TableTitle"/>
      </w:pPr>
      <w:r>
        <w:t>Rubric for Item</w:t>
      </w:r>
      <w:r w:rsidR="00A655B4">
        <w:t> </w:t>
      </w:r>
      <w:r>
        <w:t xml:space="preserve">2 </w:t>
      </w:r>
    </w:p>
    <w:tbl>
      <w:tblPr>
        <w:tblStyle w:val="TableGrid"/>
        <w:tblW w:w="0" w:type="auto"/>
        <w:tblLook w:val="04A0" w:firstRow="1" w:lastRow="0" w:firstColumn="1" w:lastColumn="0" w:noHBand="0" w:noVBand="1"/>
      </w:tblPr>
      <w:tblGrid>
        <w:gridCol w:w="1891"/>
        <w:gridCol w:w="2393"/>
        <w:gridCol w:w="2517"/>
        <w:gridCol w:w="2549"/>
      </w:tblGrid>
      <w:tr w:rsidR="007456F9" w:rsidRPr="00B90693" w14:paraId="628ECFF4" w14:textId="77777777" w:rsidTr="007456F9">
        <w:trPr>
          <w:tblHeader/>
        </w:trPr>
        <w:tc>
          <w:tcPr>
            <w:tcW w:w="1891" w:type="dxa"/>
            <w:shd w:val="clear" w:color="auto" w:fill="246199"/>
          </w:tcPr>
          <w:p w14:paraId="694B30CB" w14:textId="12EB98C8" w:rsidR="007456F9" w:rsidRPr="00B90693" w:rsidRDefault="007456F9" w:rsidP="00E74136">
            <w:pPr>
              <w:pStyle w:val="TableHeaderRow"/>
            </w:pPr>
            <w:r>
              <w:t>Criteria</w:t>
            </w:r>
          </w:p>
        </w:tc>
        <w:tc>
          <w:tcPr>
            <w:tcW w:w="2393" w:type="dxa"/>
            <w:shd w:val="clear" w:color="auto" w:fill="246199"/>
          </w:tcPr>
          <w:p w14:paraId="293602B1" w14:textId="447C22AD" w:rsidR="007456F9" w:rsidRPr="00B90693" w:rsidRDefault="007456F9" w:rsidP="00E74136">
            <w:pPr>
              <w:pStyle w:val="TableHeaderRow"/>
            </w:pPr>
            <w:r w:rsidRPr="00B90693">
              <w:t>Attempted</w:t>
            </w:r>
          </w:p>
        </w:tc>
        <w:tc>
          <w:tcPr>
            <w:tcW w:w="2517" w:type="dxa"/>
            <w:shd w:val="clear" w:color="auto" w:fill="246199"/>
          </w:tcPr>
          <w:p w14:paraId="1811FF8B" w14:textId="77777777" w:rsidR="007456F9" w:rsidRPr="00B90693" w:rsidRDefault="007456F9" w:rsidP="00E74136">
            <w:pPr>
              <w:pStyle w:val="TableHeaderRow"/>
            </w:pPr>
            <w:r>
              <w:t>Approaching</w:t>
            </w:r>
          </w:p>
        </w:tc>
        <w:tc>
          <w:tcPr>
            <w:tcW w:w="2549" w:type="dxa"/>
            <w:shd w:val="clear" w:color="auto" w:fill="246199"/>
          </w:tcPr>
          <w:p w14:paraId="058536AA" w14:textId="77777777" w:rsidR="007456F9" w:rsidRPr="00B90693" w:rsidRDefault="007456F9" w:rsidP="00E74136">
            <w:pPr>
              <w:pStyle w:val="TableHeaderRow"/>
            </w:pPr>
            <w:r w:rsidRPr="00B90693">
              <w:t>Proficient</w:t>
            </w:r>
          </w:p>
        </w:tc>
      </w:tr>
      <w:tr w:rsidR="007456F9" w:rsidRPr="007B20B1" w14:paraId="191D1430" w14:textId="77777777" w:rsidTr="007456F9">
        <w:tc>
          <w:tcPr>
            <w:tcW w:w="1891" w:type="dxa"/>
          </w:tcPr>
          <w:p w14:paraId="6966158D" w14:textId="20640E85" w:rsidR="007456F9" w:rsidRPr="00822BF4" w:rsidRDefault="008B26FB" w:rsidP="008B26FB">
            <w:pPr>
              <w:pStyle w:val="TableBodyText"/>
            </w:pPr>
            <w:r>
              <w:t xml:space="preserve">Structure and </w:t>
            </w:r>
            <w:r w:rsidR="00C82A5E">
              <w:t>I</w:t>
            </w:r>
            <w:r>
              <w:t xml:space="preserve">dea </w:t>
            </w:r>
            <w:r w:rsidR="00C82A5E">
              <w:t>D</w:t>
            </w:r>
            <w:r>
              <w:t>evelopment</w:t>
            </w:r>
          </w:p>
        </w:tc>
        <w:tc>
          <w:tcPr>
            <w:tcW w:w="2393" w:type="dxa"/>
          </w:tcPr>
          <w:p w14:paraId="7577F724" w14:textId="3FB50B3B" w:rsidR="007456F9" w:rsidRPr="00B35F5B" w:rsidRDefault="00C82A5E" w:rsidP="005C3686">
            <w:pPr>
              <w:pStyle w:val="TableBodyText"/>
            </w:pPr>
            <w:r>
              <w:t>The student a</w:t>
            </w:r>
            <w:r w:rsidR="00184DAA">
              <w:t>ttempts</w:t>
            </w:r>
            <w:r w:rsidR="007456F9" w:rsidRPr="00822BF4">
              <w:t xml:space="preserve"> to describe how the author structures their argument and develops their ideas but the explanation is unclear, inaccurate, or incomplete.</w:t>
            </w:r>
          </w:p>
        </w:tc>
        <w:tc>
          <w:tcPr>
            <w:tcW w:w="2517" w:type="dxa"/>
          </w:tcPr>
          <w:p w14:paraId="16510F20" w14:textId="174215A2" w:rsidR="007456F9" w:rsidRPr="00B35F5B" w:rsidRDefault="00C82A5E" w:rsidP="005C3686">
            <w:pPr>
              <w:pStyle w:val="TableBodyText"/>
            </w:pPr>
            <w:r>
              <w:t>The student p</w:t>
            </w:r>
            <w:r w:rsidR="007456F9" w:rsidRPr="00822BF4">
              <w:t>rovides a general description of the author</w:t>
            </w:r>
            <w:r w:rsidR="00930FFA">
              <w:t>’</w:t>
            </w:r>
            <w:r w:rsidR="007456F9" w:rsidRPr="00822BF4">
              <w:t>s argument structure and development of ideas but may miss some nuances or specific examples.</w:t>
            </w:r>
          </w:p>
        </w:tc>
        <w:tc>
          <w:tcPr>
            <w:tcW w:w="2549" w:type="dxa"/>
          </w:tcPr>
          <w:p w14:paraId="3EBDF998" w14:textId="27CF1EF5" w:rsidR="007456F9" w:rsidRPr="00B35F5B" w:rsidRDefault="00C82A5E" w:rsidP="005C3686">
            <w:pPr>
              <w:pStyle w:val="TableBodyText"/>
            </w:pPr>
            <w:r>
              <w:t>The student t</w:t>
            </w:r>
            <w:r w:rsidR="007456F9" w:rsidRPr="00822BF4">
              <w:t>horoughly analyzes how the author structures their argument and develops their ideas, including the order of points, specific sentences, and paragraphs, with detailed examples.</w:t>
            </w:r>
          </w:p>
        </w:tc>
      </w:tr>
      <w:tr w:rsidR="007456F9" w:rsidRPr="007B20B1" w14:paraId="32464662" w14:textId="77777777" w:rsidTr="007456F9">
        <w:tc>
          <w:tcPr>
            <w:tcW w:w="1891" w:type="dxa"/>
          </w:tcPr>
          <w:p w14:paraId="4FE5AEB8" w14:textId="61BFC671" w:rsidR="007456F9" w:rsidRPr="00B14404" w:rsidRDefault="008B26FB" w:rsidP="008B26FB">
            <w:pPr>
              <w:pStyle w:val="TableBodyText"/>
            </w:pPr>
            <w:r>
              <w:t>Author</w:t>
            </w:r>
            <w:r w:rsidR="00930FFA">
              <w:t>’</w:t>
            </w:r>
            <w:r>
              <w:t>s Point of View and Rhetorical Strategies</w:t>
            </w:r>
          </w:p>
        </w:tc>
        <w:tc>
          <w:tcPr>
            <w:tcW w:w="2393" w:type="dxa"/>
          </w:tcPr>
          <w:p w14:paraId="6FEC4399" w14:textId="4DC97CFF" w:rsidR="007456F9" w:rsidRPr="00B35F5B" w:rsidRDefault="00C82A5E" w:rsidP="005C3686">
            <w:pPr>
              <w:pStyle w:val="TableBodyText"/>
            </w:pPr>
            <w:r>
              <w:t>The student i</w:t>
            </w:r>
            <w:r w:rsidR="007456F9" w:rsidRPr="00B14404">
              <w:t>dentifies the author</w:t>
            </w:r>
            <w:r w:rsidR="00930FFA">
              <w:t>’</w:t>
            </w:r>
            <w:r w:rsidR="007456F9" w:rsidRPr="00B14404">
              <w:t>s point of view or purpose but the analysis of rhetorical strategies is superficial or inaccurate, with limited supporting details.</w:t>
            </w:r>
          </w:p>
        </w:tc>
        <w:tc>
          <w:tcPr>
            <w:tcW w:w="2517" w:type="dxa"/>
          </w:tcPr>
          <w:p w14:paraId="55EA2E61" w14:textId="5B6D79FA" w:rsidR="007456F9" w:rsidRPr="00B35F5B" w:rsidRDefault="00C82A5E" w:rsidP="005C3686">
            <w:pPr>
              <w:pStyle w:val="TableBodyText"/>
            </w:pPr>
            <w:r>
              <w:t>The student i</w:t>
            </w:r>
            <w:r w:rsidR="007456F9" w:rsidRPr="00B14404">
              <w:t>dentifies the author</w:t>
            </w:r>
            <w:r w:rsidR="00930FFA">
              <w:t>’</w:t>
            </w:r>
            <w:r w:rsidR="007456F9" w:rsidRPr="00B14404">
              <w:t xml:space="preserve">s point of view or purpose with some clarity and includes some relevant supporting details and specific </w:t>
            </w:r>
            <w:r w:rsidR="00723803" w:rsidRPr="00B14404">
              <w:t>techniques but</w:t>
            </w:r>
            <w:r w:rsidR="007456F9" w:rsidRPr="00B14404">
              <w:t xml:space="preserve"> lacks thoroughness.</w:t>
            </w:r>
          </w:p>
        </w:tc>
        <w:tc>
          <w:tcPr>
            <w:tcW w:w="2549" w:type="dxa"/>
          </w:tcPr>
          <w:p w14:paraId="14022B5D" w14:textId="3AAAF7E4" w:rsidR="007456F9" w:rsidRPr="00B35F5B" w:rsidRDefault="00C82A5E" w:rsidP="005C3686">
            <w:pPr>
              <w:pStyle w:val="TableBodyText"/>
            </w:pPr>
            <w:r>
              <w:t>The student c</w:t>
            </w:r>
            <w:r w:rsidR="007456F9" w:rsidRPr="00B14404">
              <w:t>learly and accurately identifies the author</w:t>
            </w:r>
            <w:r w:rsidR="00930FFA">
              <w:t>’</w:t>
            </w:r>
            <w:r w:rsidR="007456F9" w:rsidRPr="00B14404">
              <w:t>s point of view or purpose, providing a thorough analysis with specific examples and explanations of rhetorical strategies.</w:t>
            </w:r>
          </w:p>
        </w:tc>
      </w:tr>
      <w:tr w:rsidR="007456F9" w:rsidRPr="007B20B1" w14:paraId="33B05F54" w14:textId="77777777" w:rsidTr="007456F9">
        <w:tc>
          <w:tcPr>
            <w:tcW w:w="1891" w:type="dxa"/>
          </w:tcPr>
          <w:p w14:paraId="2D13D1A5" w14:textId="1821D949" w:rsidR="007456F9" w:rsidRPr="00212042" w:rsidRDefault="008B26FB" w:rsidP="008B26FB">
            <w:pPr>
              <w:pStyle w:val="TableBodyText"/>
            </w:pPr>
            <w:r>
              <w:t xml:space="preserve">Analyzing Language </w:t>
            </w:r>
          </w:p>
        </w:tc>
        <w:tc>
          <w:tcPr>
            <w:tcW w:w="2393" w:type="dxa"/>
          </w:tcPr>
          <w:p w14:paraId="51E5B8B0" w14:textId="462B1E19" w:rsidR="007456F9" w:rsidRPr="00B35F5B" w:rsidRDefault="00C82A5E" w:rsidP="005C3686">
            <w:pPr>
              <w:pStyle w:val="TableBodyText"/>
            </w:pPr>
            <w:r>
              <w:t>The student a</w:t>
            </w:r>
            <w:r w:rsidR="007456F9" w:rsidRPr="00212042">
              <w:t>ttempts to analyze the author</w:t>
            </w:r>
            <w:r w:rsidR="00930FFA">
              <w:t>’</w:t>
            </w:r>
            <w:r w:rsidR="007456F9" w:rsidRPr="00212042">
              <w:t>s choice of words, tone, and style but the analysis is unclear or lacks depth.</w:t>
            </w:r>
          </w:p>
        </w:tc>
        <w:tc>
          <w:tcPr>
            <w:tcW w:w="2517" w:type="dxa"/>
          </w:tcPr>
          <w:p w14:paraId="74EB0AE1" w14:textId="2765E179" w:rsidR="007456F9" w:rsidRPr="00B35F5B" w:rsidRDefault="00C82A5E" w:rsidP="005C3686">
            <w:pPr>
              <w:pStyle w:val="TableBodyText"/>
            </w:pPr>
            <w:r>
              <w:t>The student a</w:t>
            </w:r>
            <w:r w:rsidR="007456F9" w:rsidRPr="00212042">
              <w:t>nalyzes the author</w:t>
            </w:r>
            <w:r w:rsidR="00930FFA">
              <w:t>’</w:t>
            </w:r>
            <w:r w:rsidR="007456F9" w:rsidRPr="00212042">
              <w:t>s choice of words, tone, and style but may not fully capture their impact on the argument.</w:t>
            </w:r>
          </w:p>
        </w:tc>
        <w:tc>
          <w:tcPr>
            <w:tcW w:w="2549" w:type="dxa"/>
          </w:tcPr>
          <w:p w14:paraId="780D5CDC" w14:textId="4EE371E4" w:rsidR="007456F9" w:rsidRPr="00B35F5B" w:rsidRDefault="007456F9" w:rsidP="005C3686">
            <w:pPr>
              <w:pStyle w:val="TableBodyText"/>
            </w:pPr>
            <w:r w:rsidRPr="00212042">
              <w:t>T</w:t>
            </w:r>
            <w:r w:rsidR="00C82A5E">
              <w:t>he student t</w:t>
            </w:r>
            <w:r w:rsidRPr="00212042">
              <w:t>horoughly analyzes the author</w:t>
            </w:r>
            <w:r w:rsidR="00930FFA">
              <w:t>’</w:t>
            </w:r>
            <w:r w:rsidRPr="00212042">
              <w:t>s choice of words, tone, and style, clearly explaining how these elements enhance the argument, with specific examples.</w:t>
            </w:r>
          </w:p>
        </w:tc>
      </w:tr>
    </w:tbl>
    <w:p w14:paraId="0D35624D" w14:textId="29ADA37F" w:rsidR="0065113A" w:rsidRPr="005C7647" w:rsidRDefault="0065113A" w:rsidP="00E74136">
      <w:pPr>
        <w:pStyle w:val="Heading4A"/>
      </w:pPr>
      <w:r w:rsidRPr="005C7647">
        <w:lastRenderedPageBreak/>
        <w:t>Item</w:t>
      </w:r>
      <w:r w:rsidR="00A655B4">
        <w:t> </w:t>
      </w:r>
      <w:r w:rsidRPr="005C7647">
        <w:t>3</w:t>
      </w:r>
      <w:r w:rsidR="00184DAA">
        <w:t xml:space="preserve"> </w:t>
      </w:r>
    </w:p>
    <w:p w14:paraId="5408D4AD" w14:textId="06951617" w:rsidR="0065113A" w:rsidRPr="005C7647" w:rsidRDefault="0065113A" w:rsidP="00E74136">
      <w:r w:rsidRPr="005C7647">
        <w:t xml:space="preserve">Based on </w:t>
      </w:r>
      <w:r w:rsidR="00C82A5E">
        <w:t xml:space="preserve">the </w:t>
      </w:r>
      <w:r w:rsidRPr="005C7647">
        <w:t>student</w:t>
      </w:r>
      <w:r w:rsidR="00930FFA">
        <w:t>’</w:t>
      </w:r>
      <w:r w:rsidRPr="005C7647">
        <w:t>s reading of the text (argument), the student evaluates the argument and specific claims in the text, assessing whether the reasoning is valid and the evidence is relevant and sufficient.</w:t>
      </w:r>
      <w:r w:rsidR="00930FFA">
        <w:t xml:space="preserve"> </w:t>
      </w:r>
    </w:p>
    <w:p w14:paraId="71D3DB9C" w14:textId="78670C4F" w:rsidR="0065113A" w:rsidRPr="005C7647" w:rsidRDefault="0065113A" w:rsidP="00E74136">
      <w:pPr>
        <w:pStyle w:val="Heading5A"/>
      </w:pPr>
      <w:r w:rsidRPr="005C7647">
        <w:t>Item</w:t>
      </w:r>
      <w:r w:rsidR="00A655B4">
        <w:t> </w:t>
      </w:r>
      <w:r>
        <w:t>3</w:t>
      </w:r>
    </w:p>
    <w:p w14:paraId="679CDA5E" w14:textId="207D372A" w:rsidR="0065113A" w:rsidRPr="005C7647" w:rsidRDefault="0065113A" w:rsidP="00E74136">
      <w:pPr>
        <w:rPr>
          <w:b/>
          <w:bCs/>
          <w:sz w:val="22"/>
          <w:szCs w:val="22"/>
        </w:rPr>
      </w:pPr>
      <w:r w:rsidRPr="005C7647">
        <w:t>After reading the text, respond to the following question.</w:t>
      </w:r>
    </w:p>
    <w:p w14:paraId="07723B2B" w14:textId="26444EFD" w:rsidR="0065113A" w:rsidRPr="005C7647" w:rsidRDefault="0065113A" w:rsidP="00E74136">
      <w:r w:rsidRPr="005C7647">
        <w:t>Restate the argument you see the text is making and evaluate the reasoning in the text and assess whether the evidence is strong and relevant. Are there any false statements or logical fallacies?</w:t>
      </w:r>
    </w:p>
    <w:p w14:paraId="44548D21" w14:textId="436BA7E7" w:rsidR="0065113A" w:rsidRPr="005C7647" w:rsidRDefault="0065113A" w:rsidP="00E74136">
      <w:pPr>
        <w:pStyle w:val="Heading6A"/>
      </w:pPr>
      <w:r w:rsidRPr="005C7647">
        <w:t>A Rubric for Assessing a Response to Item</w:t>
      </w:r>
      <w:r w:rsidR="00C82A5E">
        <w:t> </w:t>
      </w:r>
      <w:r w:rsidRPr="005C7647">
        <w:t>3</w:t>
      </w:r>
    </w:p>
    <w:p w14:paraId="18F1C625" w14:textId="59331DAB" w:rsidR="008C0559" w:rsidRPr="00184DAA" w:rsidRDefault="008C0559" w:rsidP="00E74136">
      <w:r w:rsidRPr="005C7647">
        <w:t xml:space="preserve">The points below are derived from standards contained in the </w:t>
      </w:r>
      <w:r w:rsidR="00C82A5E">
        <w:t>E</w:t>
      </w:r>
      <w:r w:rsidRPr="005C7647">
        <w:t>LA/ELD Framework, pp.</w:t>
      </w:r>
      <w:r w:rsidR="00C82A5E">
        <w:t> </w:t>
      </w:r>
      <w:r w:rsidRPr="005C7647">
        <w:t>672</w:t>
      </w:r>
      <w:r w:rsidR="00C82A5E">
        <w:t>–</w:t>
      </w:r>
      <w:r w:rsidRPr="005C7647">
        <w:t>673</w:t>
      </w:r>
      <w:r w:rsidR="00C82A5E">
        <w:t xml:space="preserve"> and</w:t>
      </w:r>
      <w:r w:rsidRPr="005C7647">
        <w:t xml:space="preserve"> 681</w:t>
      </w:r>
      <w:r w:rsidR="00C82A5E">
        <w:t>–</w:t>
      </w:r>
      <w:r w:rsidRPr="005C7647">
        <w:t xml:space="preserve">682, which outline the guidelines for </w:t>
      </w:r>
      <w:r w:rsidR="00C3541B">
        <w:t>grade nine</w:t>
      </w:r>
      <w:r w:rsidRPr="005C7647">
        <w:t xml:space="preserve"> ELA/ELD </w:t>
      </w:r>
      <w:r w:rsidR="00C82A5E">
        <w:t>c</w:t>
      </w:r>
      <w:r w:rsidRPr="005C7647">
        <w:t xml:space="preserve">ourses. The following success criteria are used to assess proficiency in the performance task according to the </w:t>
      </w:r>
      <w:r w:rsidR="00C82A5E">
        <w:t>r</w:t>
      </w:r>
      <w:r w:rsidRPr="005C7647">
        <w:t xml:space="preserve">elated </w:t>
      </w:r>
      <w:r w:rsidR="00C82A5E">
        <w:t>s</w:t>
      </w:r>
      <w:r w:rsidRPr="005C7647">
        <w:t>tandards listed above for evidence statement</w:t>
      </w:r>
      <w:r w:rsidR="00C82A5E">
        <w:t> </w:t>
      </w:r>
      <w:r w:rsidRPr="005C7647">
        <w:t xml:space="preserve">2 in the </w:t>
      </w:r>
      <w:r w:rsidRPr="00C82A5E">
        <w:rPr>
          <w:i/>
          <w:iCs/>
        </w:rPr>
        <w:t>Task Alignment to Key Elements of Big Ideas and Standards</w:t>
      </w:r>
      <w:r w:rsidRPr="005C7647">
        <w:t xml:space="preserve"> section covering standards</w:t>
      </w:r>
      <w:r>
        <w:t xml:space="preserve"> </w:t>
      </w:r>
      <w:r w:rsidR="00C82A5E" w:rsidRPr="00C82A5E">
        <w:rPr>
          <w:b/>
          <w:bCs/>
        </w:rPr>
        <w:t>ELA.</w:t>
      </w:r>
      <w:r w:rsidRPr="00C82A5E">
        <w:rPr>
          <w:b/>
          <w:bCs/>
        </w:rPr>
        <w:t>RI.9</w:t>
      </w:r>
      <w:r w:rsidR="00C82A5E" w:rsidRPr="00C82A5E">
        <w:rPr>
          <w:b/>
          <w:bCs/>
        </w:rPr>
        <w:t>-</w:t>
      </w:r>
      <w:r w:rsidRPr="00C82A5E">
        <w:rPr>
          <w:b/>
          <w:bCs/>
        </w:rPr>
        <w:t>10.8</w:t>
      </w:r>
      <w:r>
        <w:t xml:space="preserve"> and </w:t>
      </w:r>
      <w:r w:rsidRPr="00C82A5E">
        <w:rPr>
          <w:b/>
          <w:bCs/>
        </w:rPr>
        <w:t>ELD.PI.9-10.7</w:t>
      </w:r>
      <w:r w:rsidR="00C82A5E" w:rsidRPr="00C82A5E">
        <w:rPr>
          <w:b/>
          <w:bCs/>
        </w:rPr>
        <w:t>.Br</w:t>
      </w:r>
      <w:r w:rsidR="00C82A5E">
        <w:t>.</w:t>
      </w:r>
    </w:p>
    <w:p w14:paraId="702908CA" w14:textId="33789CC5" w:rsidR="0065113A" w:rsidRPr="005C7647" w:rsidRDefault="0065113A" w:rsidP="0065113A">
      <w:pPr>
        <w:pBdr>
          <w:top w:val="single" w:sz="12" w:space="8" w:color="CAE0F9"/>
        </w:pBdr>
        <w:spacing w:after="0"/>
        <w:rPr>
          <w:bCs/>
          <w:color w:val="2C6497" w:themeColor="accent1" w:themeShade="BF"/>
          <w:sz w:val="28"/>
          <w:szCs w:val="26"/>
        </w:rPr>
      </w:pPr>
      <w:r w:rsidRPr="005C7647">
        <w:rPr>
          <w:bCs/>
          <w:color w:val="2C6497" w:themeColor="accent1" w:themeShade="BF"/>
          <w:sz w:val="28"/>
          <w:szCs w:val="26"/>
        </w:rPr>
        <w:t>Rubric for Item</w:t>
      </w:r>
      <w:r w:rsidR="00A655B4">
        <w:rPr>
          <w:bCs/>
          <w:color w:val="2C6497" w:themeColor="accent1" w:themeShade="BF"/>
          <w:sz w:val="28"/>
          <w:szCs w:val="26"/>
        </w:rPr>
        <w:t> </w:t>
      </w:r>
      <w:r w:rsidR="008C0559" w:rsidRPr="005C7647">
        <w:rPr>
          <w:bCs/>
          <w:color w:val="2C6497" w:themeColor="accent1" w:themeShade="BF"/>
          <w:sz w:val="28"/>
          <w:szCs w:val="26"/>
        </w:rPr>
        <w:t>3</w:t>
      </w:r>
    </w:p>
    <w:tbl>
      <w:tblPr>
        <w:tblStyle w:val="TableGrid"/>
        <w:tblW w:w="0" w:type="auto"/>
        <w:tblLook w:val="04A0" w:firstRow="1" w:lastRow="0" w:firstColumn="1" w:lastColumn="0" w:noHBand="0" w:noVBand="1"/>
      </w:tblPr>
      <w:tblGrid>
        <w:gridCol w:w="3055"/>
        <w:gridCol w:w="3060"/>
        <w:gridCol w:w="3235"/>
      </w:tblGrid>
      <w:tr w:rsidR="0065113A" w:rsidRPr="0065113A" w14:paraId="5C6BCEB5" w14:textId="77777777" w:rsidTr="0065113A">
        <w:trPr>
          <w:tblHeader/>
        </w:trPr>
        <w:tc>
          <w:tcPr>
            <w:tcW w:w="3055" w:type="dxa"/>
            <w:tcBorders>
              <w:top w:val="single" w:sz="4" w:space="0" w:color="auto"/>
              <w:left w:val="single" w:sz="4" w:space="0" w:color="auto"/>
              <w:bottom w:val="single" w:sz="4" w:space="0" w:color="auto"/>
              <w:right w:val="single" w:sz="4" w:space="0" w:color="auto"/>
            </w:tcBorders>
            <w:shd w:val="clear" w:color="auto" w:fill="246199"/>
            <w:hideMark/>
          </w:tcPr>
          <w:p w14:paraId="71431DD9" w14:textId="77777777" w:rsidR="0065113A" w:rsidRPr="0065113A" w:rsidRDefault="0065113A" w:rsidP="00E74136">
            <w:pPr>
              <w:pStyle w:val="TableHeaderRow"/>
            </w:pPr>
            <w:r w:rsidRPr="0065113A">
              <w:t>Attempted</w:t>
            </w:r>
          </w:p>
        </w:tc>
        <w:tc>
          <w:tcPr>
            <w:tcW w:w="3060" w:type="dxa"/>
            <w:tcBorders>
              <w:top w:val="single" w:sz="4" w:space="0" w:color="auto"/>
              <w:left w:val="single" w:sz="4" w:space="0" w:color="auto"/>
              <w:bottom w:val="single" w:sz="4" w:space="0" w:color="auto"/>
              <w:right w:val="single" w:sz="4" w:space="0" w:color="auto"/>
            </w:tcBorders>
            <w:shd w:val="clear" w:color="auto" w:fill="246199"/>
            <w:hideMark/>
          </w:tcPr>
          <w:p w14:paraId="36DD0066" w14:textId="77777777" w:rsidR="0065113A" w:rsidRPr="0065113A" w:rsidRDefault="0065113A" w:rsidP="00E74136">
            <w:pPr>
              <w:pStyle w:val="TableHeaderRow"/>
            </w:pPr>
            <w:r w:rsidRPr="0065113A">
              <w:t>Approaching</w:t>
            </w:r>
          </w:p>
        </w:tc>
        <w:tc>
          <w:tcPr>
            <w:tcW w:w="3235" w:type="dxa"/>
            <w:tcBorders>
              <w:top w:val="single" w:sz="4" w:space="0" w:color="auto"/>
              <w:left w:val="single" w:sz="4" w:space="0" w:color="auto"/>
              <w:bottom w:val="single" w:sz="4" w:space="0" w:color="auto"/>
              <w:right w:val="single" w:sz="4" w:space="0" w:color="auto"/>
            </w:tcBorders>
            <w:shd w:val="clear" w:color="auto" w:fill="246199"/>
            <w:hideMark/>
          </w:tcPr>
          <w:p w14:paraId="5765188D" w14:textId="77777777" w:rsidR="0065113A" w:rsidRPr="0065113A" w:rsidRDefault="0065113A" w:rsidP="00E74136">
            <w:pPr>
              <w:pStyle w:val="TableHeaderRow"/>
            </w:pPr>
            <w:r w:rsidRPr="0065113A">
              <w:t>Proficient</w:t>
            </w:r>
          </w:p>
        </w:tc>
      </w:tr>
      <w:tr w:rsidR="0065113A" w:rsidRPr="0065113A" w14:paraId="61235DEB" w14:textId="77777777" w:rsidTr="0065113A">
        <w:tc>
          <w:tcPr>
            <w:tcW w:w="3055" w:type="dxa"/>
            <w:tcBorders>
              <w:top w:val="single" w:sz="4" w:space="0" w:color="auto"/>
              <w:left w:val="single" w:sz="4" w:space="0" w:color="auto"/>
              <w:bottom w:val="single" w:sz="4" w:space="0" w:color="auto"/>
              <w:right w:val="single" w:sz="4" w:space="0" w:color="auto"/>
            </w:tcBorders>
            <w:hideMark/>
          </w:tcPr>
          <w:p w14:paraId="2EE5EEC4" w14:textId="6868A39E" w:rsidR="0065113A" w:rsidRPr="005C7647" w:rsidRDefault="00C82A5E" w:rsidP="00E74136">
            <w:pPr>
              <w:pStyle w:val="TableBodyText"/>
            </w:pPr>
            <w:r>
              <w:t>The student has a v</w:t>
            </w:r>
            <w:r w:rsidR="0065113A" w:rsidRPr="005C7647">
              <w:t xml:space="preserve">ague or unclear evaluation, limited identification of evidence, </w:t>
            </w:r>
            <w:r>
              <w:t xml:space="preserve">and </w:t>
            </w:r>
            <w:r w:rsidR="0065113A" w:rsidRPr="005C7647">
              <w:t>little to no recognition of false statements or logical fallacies</w:t>
            </w:r>
            <w:r>
              <w:t>.</w:t>
            </w:r>
          </w:p>
        </w:tc>
        <w:tc>
          <w:tcPr>
            <w:tcW w:w="3060" w:type="dxa"/>
            <w:tcBorders>
              <w:top w:val="single" w:sz="4" w:space="0" w:color="auto"/>
              <w:left w:val="single" w:sz="4" w:space="0" w:color="auto"/>
              <w:bottom w:val="single" w:sz="4" w:space="0" w:color="auto"/>
              <w:right w:val="single" w:sz="4" w:space="0" w:color="auto"/>
            </w:tcBorders>
            <w:hideMark/>
          </w:tcPr>
          <w:p w14:paraId="46059617" w14:textId="7BDCF61D" w:rsidR="0065113A" w:rsidRPr="005C7647" w:rsidRDefault="00C82A5E" w:rsidP="00E74136">
            <w:pPr>
              <w:pStyle w:val="TableBodyText"/>
            </w:pPr>
            <w:r>
              <w:t>The student has s</w:t>
            </w:r>
            <w:r w:rsidR="0065113A" w:rsidRPr="005C7647">
              <w:t xml:space="preserve">ome evaluation of reasoning, identifies some relevant evidence, </w:t>
            </w:r>
            <w:r>
              <w:t xml:space="preserve">and </w:t>
            </w:r>
            <w:r w:rsidR="0065113A" w:rsidRPr="005C7647">
              <w:t>recognizes some false statements or logical fallacies but lacks depth</w:t>
            </w:r>
            <w:r>
              <w:t>.</w:t>
            </w:r>
          </w:p>
        </w:tc>
        <w:tc>
          <w:tcPr>
            <w:tcW w:w="3235" w:type="dxa"/>
            <w:tcBorders>
              <w:top w:val="single" w:sz="4" w:space="0" w:color="auto"/>
              <w:left w:val="single" w:sz="4" w:space="0" w:color="auto"/>
              <w:bottom w:val="single" w:sz="4" w:space="0" w:color="auto"/>
              <w:right w:val="single" w:sz="4" w:space="0" w:color="auto"/>
            </w:tcBorders>
            <w:hideMark/>
          </w:tcPr>
          <w:p w14:paraId="5F5BD5BB" w14:textId="71AF9AC0" w:rsidR="0065113A" w:rsidRPr="005C7647" w:rsidRDefault="00C82A5E" w:rsidP="00E74136">
            <w:pPr>
              <w:pStyle w:val="TableBodyText"/>
            </w:pPr>
            <w:r>
              <w:t>The student has a c</w:t>
            </w:r>
            <w:r w:rsidR="0065113A" w:rsidRPr="005C7647">
              <w:t xml:space="preserve">lear and thorough evaluation of reasoning, identifies strong and relevant evidence, </w:t>
            </w:r>
            <w:r>
              <w:t xml:space="preserve">and </w:t>
            </w:r>
            <w:r w:rsidR="0065113A" w:rsidRPr="005C7647">
              <w:t>accurately identifies false statements and logical fallacies</w:t>
            </w:r>
            <w:r>
              <w:t>.</w:t>
            </w:r>
          </w:p>
        </w:tc>
      </w:tr>
    </w:tbl>
    <w:p w14:paraId="000000A9" w14:textId="1D16D17B" w:rsidR="0023245C" w:rsidRDefault="00000000" w:rsidP="005C3686">
      <w:pPr>
        <w:pStyle w:val="Heading3A"/>
      </w:pPr>
      <w:bookmarkStart w:id="73" w:name="_Toc172187730"/>
      <w:bookmarkStart w:id="74" w:name="_Toc172905996"/>
      <w:bookmarkStart w:id="75" w:name="_Toc179547587"/>
      <w:r>
        <w:lastRenderedPageBreak/>
        <w:t>Part</w:t>
      </w:r>
      <w:r w:rsidR="00A655B4">
        <w:t> </w:t>
      </w:r>
      <w:r w:rsidR="00A9530C">
        <w:t>1</w:t>
      </w:r>
      <w:r>
        <w:t>. Sample Student Response</w:t>
      </w:r>
      <w:bookmarkEnd w:id="73"/>
      <w:r w:rsidR="00A655B4">
        <w:t>s</w:t>
      </w:r>
      <w:bookmarkEnd w:id="74"/>
      <w:bookmarkEnd w:id="75"/>
    </w:p>
    <w:p w14:paraId="000000AA" w14:textId="2C875FA9" w:rsidR="0023245C" w:rsidRDefault="00000000" w:rsidP="005C3686">
      <w:r>
        <w:t>The content below provides sample proficient responses from a student</w:t>
      </w:r>
      <w:r w:rsidR="009D4D0B">
        <w:t xml:space="preserve"> based on their reading analysis of opposing arguments about the </w:t>
      </w:r>
      <w:r w:rsidR="00A9530C">
        <w:t>multisided topic</w:t>
      </w:r>
      <w:r w:rsidR="009D4D0B">
        <w:t xml:space="preserve"> of book banning</w:t>
      </w:r>
      <w:r>
        <w:t xml:space="preserve">. The text that leads with </w:t>
      </w:r>
      <w:r w:rsidR="005D2D3C">
        <w:t>“</w:t>
      </w:r>
      <w:r w:rsidR="00C82A5E">
        <w:t>S</w:t>
      </w:r>
      <w:r>
        <w:t xml:space="preserve">tudent </w:t>
      </w:r>
      <w:r w:rsidR="00C82A5E">
        <w:t>V</w:t>
      </w:r>
      <w:r>
        <w:t>oice</w:t>
      </w:r>
      <w:r w:rsidR="005D2D3C">
        <w:t>”</w:t>
      </w:r>
      <w:r>
        <w:t xml:space="preserve"> is an example of how a student might respond to each item.</w:t>
      </w:r>
      <w:r w:rsidR="00930FFA">
        <w:t xml:space="preserve"> </w:t>
      </w:r>
      <w:r>
        <w:t>This section should only serve as a model—different students will arrive at solutions in different ways.</w:t>
      </w:r>
      <w:r w:rsidR="009D4D0B">
        <w:t xml:space="preserve"> </w:t>
      </w:r>
      <w:r w:rsidR="00565788">
        <w:t xml:space="preserve">Since it is important to provide students with more than a single perspective, the </w:t>
      </w:r>
      <w:r w:rsidR="005D2D3C">
        <w:t>“</w:t>
      </w:r>
      <w:r w:rsidR="00C82A5E">
        <w:t>S</w:t>
      </w:r>
      <w:r w:rsidR="00565788">
        <w:t xml:space="preserve">tudent </w:t>
      </w:r>
      <w:r w:rsidR="00C82A5E">
        <w:t>V</w:t>
      </w:r>
      <w:r w:rsidR="00565788">
        <w:t>oice</w:t>
      </w:r>
      <w:r w:rsidR="005D2D3C">
        <w:t>”</w:t>
      </w:r>
      <w:r w:rsidR="00565788">
        <w:t xml:space="preserve"> section </w:t>
      </w:r>
      <w:r w:rsidR="00C82A5E">
        <w:t>has</w:t>
      </w:r>
      <w:r w:rsidR="00565788">
        <w:t xml:space="preserve"> a sample response for a text with the </w:t>
      </w:r>
      <w:r w:rsidR="005D2D3C">
        <w:t>“</w:t>
      </w:r>
      <w:r w:rsidR="00565788">
        <w:t>pro</w:t>
      </w:r>
      <w:r w:rsidR="005D2D3C">
        <w:t>”</w:t>
      </w:r>
      <w:r w:rsidR="00565788">
        <w:t xml:space="preserve"> position and a sample response for </w:t>
      </w:r>
      <w:r w:rsidR="00C82A5E">
        <w:t>a</w:t>
      </w:r>
      <w:r w:rsidR="00565788">
        <w:t xml:space="preserve"> text with the </w:t>
      </w:r>
      <w:r w:rsidR="005D2D3C">
        <w:t>“</w:t>
      </w:r>
      <w:r w:rsidR="00565788">
        <w:t>against</w:t>
      </w:r>
      <w:r w:rsidR="005D2D3C">
        <w:t>”</w:t>
      </w:r>
      <w:r w:rsidR="00565788">
        <w:t xml:space="preserve"> position. </w:t>
      </w:r>
      <w:r w:rsidR="00F61AC2">
        <w:t xml:space="preserve">Lastly, because this big idea does not dictate the expression mediums students use, students can be given different communication mediums as viable alternative means of expression. </w:t>
      </w:r>
      <w:r w:rsidR="00565788">
        <w:t>The book</w:t>
      </w:r>
      <w:r w:rsidR="00C82A5E">
        <w:t>-</w:t>
      </w:r>
      <w:r w:rsidR="00565788">
        <w:t xml:space="preserve">banning argument texts that served as the basis for the </w:t>
      </w:r>
      <w:r w:rsidR="005D2D3C">
        <w:t>“</w:t>
      </w:r>
      <w:r w:rsidR="00C82A5E">
        <w:t>S</w:t>
      </w:r>
      <w:r w:rsidR="00565788">
        <w:t xml:space="preserve">tudent </w:t>
      </w:r>
      <w:r w:rsidR="005D2D3C">
        <w:t>“</w:t>
      </w:r>
      <w:r w:rsidR="00C82A5E">
        <w:t>V</w:t>
      </w:r>
      <w:r w:rsidR="00565788">
        <w:t>oice</w:t>
      </w:r>
      <w:r w:rsidR="005D2D3C">
        <w:t>”</w:t>
      </w:r>
      <w:r w:rsidR="00565788">
        <w:t xml:space="preserve"> responses were adapted from resources found at ProCon.org</w:t>
      </w:r>
      <w:r w:rsidR="00042BCC">
        <w:t xml:space="preserve"> and can be found in </w:t>
      </w:r>
      <w:r w:rsidR="00042BCC" w:rsidRPr="00C82A5E">
        <w:rPr>
          <w:b/>
          <w:bCs/>
        </w:rPr>
        <w:t>Appendix</w:t>
      </w:r>
      <w:r w:rsidR="00C82A5E" w:rsidRPr="00C82A5E">
        <w:rPr>
          <w:b/>
          <w:bCs/>
        </w:rPr>
        <w:t> </w:t>
      </w:r>
      <w:r w:rsidR="00042BCC" w:rsidRPr="00C82A5E">
        <w:rPr>
          <w:b/>
          <w:bCs/>
        </w:rPr>
        <w:t>A</w:t>
      </w:r>
      <w:r w:rsidR="00042BCC">
        <w:t xml:space="preserve"> and </w:t>
      </w:r>
      <w:r w:rsidR="00042BCC" w:rsidRPr="00C82A5E">
        <w:rPr>
          <w:b/>
          <w:bCs/>
        </w:rPr>
        <w:t>Appendix</w:t>
      </w:r>
      <w:r w:rsidR="00C82A5E" w:rsidRPr="00C82A5E">
        <w:rPr>
          <w:b/>
          <w:bCs/>
        </w:rPr>
        <w:t> </w:t>
      </w:r>
      <w:r w:rsidR="00042BCC" w:rsidRPr="00C82A5E">
        <w:rPr>
          <w:b/>
          <w:bCs/>
        </w:rPr>
        <w:t>B</w:t>
      </w:r>
      <w:r w:rsidR="00565788">
        <w:t xml:space="preserve">. </w:t>
      </w:r>
    </w:p>
    <w:p w14:paraId="000000AB" w14:textId="5E094A79" w:rsidR="0023245C" w:rsidRDefault="00000000" w:rsidP="005C3686">
      <w:pPr>
        <w:pStyle w:val="Heading4A"/>
      </w:pPr>
      <w:r>
        <w:t>Item</w:t>
      </w:r>
      <w:r w:rsidR="00A655B4">
        <w:t> </w:t>
      </w:r>
      <w:r>
        <w:t>1</w:t>
      </w:r>
    </w:p>
    <w:p w14:paraId="2A04949A" w14:textId="77777777" w:rsidR="005608FC" w:rsidRDefault="005608FC" w:rsidP="005C3686">
      <w:r>
        <w:t>After reading the text, respond to the following question.</w:t>
      </w:r>
    </w:p>
    <w:p w14:paraId="0CC5905F" w14:textId="462010B4" w:rsidR="005608FC" w:rsidRDefault="005608FC" w:rsidP="005C3686">
      <w:r w:rsidRPr="00CB3DEB">
        <w:t>What are the main claims made in favor</w:t>
      </w:r>
      <w:r w:rsidR="002D73DE">
        <w:t xml:space="preserve"> </w:t>
      </w:r>
      <w:r w:rsidRPr="00CB3DEB">
        <w:t>of</w:t>
      </w:r>
      <w:r w:rsidR="002D73DE">
        <w:t>,</w:t>
      </w:r>
      <w:r w:rsidRPr="00CB3DEB">
        <w:t xml:space="preserve"> </w:t>
      </w:r>
      <w:r w:rsidR="002D73DE">
        <w:t>or against</w:t>
      </w:r>
      <w:r w:rsidR="002D73DE" w:rsidRPr="00CB3DEB">
        <w:t xml:space="preserve"> </w:t>
      </w:r>
      <w:r w:rsidR="009737DB">
        <w:t>book banning</w:t>
      </w:r>
      <w:r w:rsidRPr="00CB3DEB">
        <w:t xml:space="preserve"> in the text? Cite strong and thorough evidence from the text to support your analysis</w:t>
      </w:r>
      <w:r w:rsidR="00C82A5E">
        <w:t>.</w:t>
      </w:r>
    </w:p>
    <w:p w14:paraId="2A30D8EE" w14:textId="511777BE" w:rsidR="00EE7E8F" w:rsidRPr="005C3686" w:rsidRDefault="00000000" w:rsidP="005C3686">
      <w:pPr>
        <w:pStyle w:val="StudentVoicesBody"/>
        <w:rPr>
          <w:b w:val="0"/>
          <w:bCs/>
        </w:rPr>
      </w:pPr>
      <w:r>
        <w:t>Student Voice</w:t>
      </w:r>
      <w:r w:rsidR="00C82A5E">
        <w:t>—</w:t>
      </w:r>
      <w:r w:rsidR="00565788">
        <w:t>Text</w:t>
      </w:r>
      <w:r w:rsidR="00C82A5E">
        <w:t> </w:t>
      </w:r>
      <w:r w:rsidR="00565788">
        <w:t>1</w:t>
      </w:r>
      <w:r w:rsidRPr="005608FC">
        <w:t xml:space="preserve">: </w:t>
      </w:r>
      <w:r w:rsidR="005608FC" w:rsidRPr="005C3686">
        <w:rPr>
          <w:b w:val="0"/>
          <w:bCs/>
        </w:rPr>
        <w:t>The main claims in favor of book banning are that it protects children from exposure to inappropriate material and respects parents</w:t>
      </w:r>
      <w:r w:rsidR="00930FFA">
        <w:rPr>
          <w:b w:val="0"/>
          <w:bCs/>
        </w:rPr>
        <w:t>’</w:t>
      </w:r>
      <w:r w:rsidR="005608FC" w:rsidRPr="005C3686">
        <w:rPr>
          <w:b w:val="0"/>
          <w:bCs/>
        </w:rPr>
        <w:t xml:space="preserve"> rights to decide what their children read. Evidence includes: </w:t>
      </w:r>
      <w:r w:rsidR="005D2D3C">
        <w:rPr>
          <w:b w:val="0"/>
          <w:bCs/>
        </w:rPr>
        <w:t>“</w:t>
      </w:r>
      <w:r w:rsidR="005608FC" w:rsidRPr="005C3686">
        <w:rPr>
          <w:b w:val="0"/>
          <w:bCs/>
        </w:rPr>
        <w:t>Parents have the right to decide what material their children are exposed to and when</w:t>
      </w:r>
      <w:r w:rsidR="005D2D3C">
        <w:rPr>
          <w:b w:val="0"/>
          <w:bCs/>
        </w:rPr>
        <w:t>”</w:t>
      </w:r>
      <w:r w:rsidR="005608FC" w:rsidRPr="005C3686">
        <w:rPr>
          <w:b w:val="0"/>
          <w:bCs/>
        </w:rPr>
        <w:t xml:space="preserve"> and </w:t>
      </w:r>
      <w:r w:rsidR="005D2D3C">
        <w:rPr>
          <w:b w:val="0"/>
          <w:bCs/>
        </w:rPr>
        <w:t>“</w:t>
      </w:r>
      <w:r w:rsidR="005608FC" w:rsidRPr="005C3686">
        <w:rPr>
          <w:b w:val="0"/>
          <w:bCs/>
        </w:rPr>
        <w:t>Book bans help guide young people toward appropriate content while still allowing the availability of such books through other means.</w:t>
      </w:r>
      <w:r w:rsidR="005D2D3C">
        <w:rPr>
          <w:b w:val="0"/>
          <w:bCs/>
        </w:rPr>
        <w:t>”</w:t>
      </w:r>
      <w:r w:rsidR="005608FC" w:rsidRPr="005C3686">
        <w:rPr>
          <w:b w:val="0"/>
          <w:bCs/>
        </w:rPr>
        <w:t xml:space="preserve"> Additionally, the text states, </w:t>
      </w:r>
      <w:r w:rsidR="005D2D3C">
        <w:rPr>
          <w:b w:val="0"/>
          <w:bCs/>
        </w:rPr>
        <w:t>“</w:t>
      </w:r>
      <w:r w:rsidR="005608FC" w:rsidRPr="005C3686">
        <w:rPr>
          <w:b w:val="0"/>
          <w:bCs/>
        </w:rPr>
        <w:t>If books with inappropriate material are readily accessible, children might encounter content their parents disapprove of before parents even realize what their children are reading</w:t>
      </w:r>
      <w:r w:rsidR="005D2D3C">
        <w:rPr>
          <w:b w:val="0"/>
          <w:bCs/>
        </w:rPr>
        <w:t>”</w:t>
      </w:r>
      <w:r w:rsidR="005608FC" w:rsidRPr="005C3686">
        <w:rPr>
          <w:b w:val="0"/>
          <w:bCs/>
        </w:rPr>
        <w:t xml:space="preserve"> (ProCon.org).</w:t>
      </w:r>
    </w:p>
    <w:p w14:paraId="3BDDE7EA" w14:textId="0E7ADC00" w:rsidR="002D73DE" w:rsidRPr="005C3686" w:rsidRDefault="00565788" w:rsidP="005C3686">
      <w:pPr>
        <w:pStyle w:val="StudentVoicesBody"/>
        <w:rPr>
          <w:b w:val="0"/>
          <w:bCs/>
        </w:rPr>
      </w:pPr>
      <w:r w:rsidRPr="005C3686">
        <w:t>Student Voice</w:t>
      </w:r>
      <w:r w:rsidR="00C82A5E">
        <w:t>—</w:t>
      </w:r>
      <w:r w:rsidRPr="005C3686">
        <w:t>Text</w:t>
      </w:r>
      <w:r w:rsidR="00C82A5E">
        <w:t> </w:t>
      </w:r>
      <w:r w:rsidRPr="005C3686">
        <w:t>2:</w:t>
      </w:r>
      <w:r w:rsidRPr="005C3686">
        <w:rPr>
          <w:b w:val="0"/>
          <w:bCs/>
        </w:rPr>
        <w:t xml:space="preserve"> </w:t>
      </w:r>
      <w:r w:rsidR="002D73DE" w:rsidRPr="005C3686">
        <w:rPr>
          <w:b w:val="0"/>
          <w:bCs/>
        </w:rPr>
        <w:t xml:space="preserve">The main claims against book banning are that it violates freedom of speech and access to information, stops people from seeing different viewpoints, and limits intellectual and personal growth. Evidence includes: </w:t>
      </w:r>
      <w:r w:rsidR="005D2D3C">
        <w:rPr>
          <w:b w:val="0"/>
          <w:bCs/>
        </w:rPr>
        <w:t>“</w:t>
      </w:r>
      <w:r w:rsidR="002D73DE" w:rsidRPr="005C3686">
        <w:rPr>
          <w:b w:val="0"/>
          <w:bCs/>
        </w:rPr>
        <w:t>Parents may control what their own children read, but they do not have the right to restrict what books are available to other people</w:t>
      </w:r>
      <w:r w:rsidR="005D2D3C">
        <w:rPr>
          <w:b w:val="0"/>
          <w:bCs/>
        </w:rPr>
        <w:t>”</w:t>
      </w:r>
      <w:r w:rsidR="002D73DE" w:rsidRPr="005C3686">
        <w:rPr>
          <w:b w:val="0"/>
          <w:bCs/>
        </w:rPr>
        <w:t xml:space="preserve"> (NCAC) and </w:t>
      </w:r>
      <w:r w:rsidR="005D2D3C">
        <w:rPr>
          <w:b w:val="0"/>
          <w:bCs/>
        </w:rPr>
        <w:t>“</w:t>
      </w:r>
      <w:r w:rsidR="002D73DE" w:rsidRPr="005C3686">
        <w:rPr>
          <w:b w:val="0"/>
          <w:bCs/>
        </w:rPr>
        <w:t>Justice William Brennan wrote that removing books from library shelves could violate students</w:t>
      </w:r>
      <w:r w:rsidR="00930FFA">
        <w:rPr>
          <w:b w:val="0"/>
          <w:bCs/>
        </w:rPr>
        <w:t>’</w:t>
      </w:r>
      <w:r w:rsidR="002D73DE" w:rsidRPr="005C3686">
        <w:rPr>
          <w:b w:val="0"/>
          <w:bCs/>
        </w:rPr>
        <w:t xml:space="preserve"> First Amendment rights</w:t>
      </w:r>
      <w:r w:rsidR="005D2D3C">
        <w:rPr>
          <w:b w:val="0"/>
          <w:bCs/>
        </w:rPr>
        <w:t>”</w:t>
      </w:r>
      <w:r w:rsidR="002D73DE" w:rsidRPr="005C3686">
        <w:rPr>
          <w:b w:val="0"/>
          <w:bCs/>
        </w:rPr>
        <w:t xml:space="preserve"> (Brennan, 1982).</w:t>
      </w:r>
    </w:p>
    <w:p w14:paraId="000000B2" w14:textId="78562D5A" w:rsidR="0023245C" w:rsidRPr="0002184B" w:rsidRDefault="00000000" w:rsidP="005C3686">
      <w:pPr>
        <w:pStyle w:val="Heading4A"/>
      </w:pPr>
      <w:r w:rsidRPr="0002184B">
        <w:t>Item</w:t>
      </w:r>
      <w:r w:rsidR="00A655B4">
        <w:t> </w:t>
      </w:r>
      <w:r w:rsidRPr="0002184B">
        <w:t>2</w:t>
      </w:r>
    </w:p>
    <w:p w14:paraId="518314BD" w14:textId="77777777" w:rsidR="004728FF" w:rsidRDefault="004728FF" w:rsidP="005C3686">
      <w:pPr>
        <w:rPr>
          <w:b/>
          <w:bCs/>
          <w:color w:val="000000"/>
          <w:sz w:val="22"/>
          <w:szCs w:val="22"/>
        </w:rPr>
      </w:pPr>
      <w:r>
        <w:t>After reading the text, respond to the following questions.</w:t>
      </w:r>
      <w:r w:rsidRPr="000B5AF5">
        <w:rPr>
          <w:b/>
          <w:bCs/>
          <w:color w:val="000000"/>
          <w:sz w:val="22"/>
          <w:szCs w:val="22"/>
        </w:rPr>
        <w:t xml:space="preserve"> </w:t>
      </w:r>
    </w:p>
    <w:p w14:paraId="2CBF8A5A" w14:textId="77777777" w:rsidR="004728FF" w:rsidRPr="00B454C5" w:rsidRDefault="004728FF" w:rsidP="004D5A48">
      <w:pPr>
        <w:pStyle w:val="List-Letters"/>
      </w:pPr>
      <w:r w:rsidRPr="00B454C5">
        <w:t>How does the author structure their argument to support their claim, and how are the ideas and claims developed and refined throughout the text? Analyze the order of points, specific sentences, and paragraphs, and how they are introduced and developed.</w:t>
      </w:r>
    </w:p>
    <w:p w14:paraId="4B2B638E" w14:textId="59D8D205" w:rsidR="004728FF" w:rsidRDefault="004728FF" w:rsidP="004D5A48">
      <w:pPr>
        <w:pStyle w:val="List-Letters"/>
      </w:pPr>
      <w:r w:rsidRPr="00B454C5">
        <w:t>What is the author</w:t>
      </w:r>
      <w:r w:rsidR="00930FFA">
        <w:t>’</w:t>
      </w:r>
      <w:r w:rsidRPr="00B454C5">
        <w:t>s point of view, and how do they use rhetoric and language to advance this point of view? Analyze the choice of words, tone, style, and rhetorical strategies used.</w:t>
      </w:r>
    </w:p>
    <w:p w14:paraId="3F85CC6A" w14:textId="3667FFD4" w:rsidR="008B05E3" w:rsidRPr="004D5A48" w:rsidRDefault="00000000" w:rsidP="005C3686">
      <w:pPr>
        <w:pStyle w:val="StudentVoicesBody"/>
        <w:rPr>
          <w:b w:val="0"/>
          <w:bCs/>
        </w:rPr>
      </w:pPr>
      <w:r>
        <w:t>Student Voice</w:t>
      </w:r>
      <w:r w:rsidR="00C82A5E">
        <w:t>—</w:t>
      </w:r>
      <w:r w:rsidR="00565788">
        <w:t>Text</w:t>
      </w:r>
      <w:r w:rsidR="00C82A5E">
        <w:t> </w:t>
      </w:r>
      <w:r w:rsidR="00565788">
        <w:t>1</w:t>
      </w:r>
      <w:r w:rsidRPr="004D5A48">
        <w:rPr>
          <w:b w:val="0"/>
          <w:bCs/>
        </w:rPr>
        <w:t xml:space="preserve">: </w:t>
      </w:r>
      <w:r w:rsidR="008B05E3" w:rsidRPr="004D5A48">
        <w:rPr>
          <w:b w:val="0"/>
          <w:bCs/>
        </w:rPr>
        <w:t>The author argues that banning books in school</w:t>
      </w:r>
      <w:r w:rsidR="00C82A5E">
        <w:rPr>
          <w:b w:val="0"/>
          <w:bCs/>
        </w:rPr>
        <w:t>s</w:t>
      </w:r>
      <w:r w:rsidR="008B05E3" w:rsidRPr="004D5A48">
        <w:rPr>
          <w:b w:val="0"/>
          <w:bCs/>
        </w:rPr>
        <w:t xml:space="preserve"> and public libraries is necessary to protect children and respect parents</w:t>
      </w:r>
      <w:r w:rsidR="00930FFA">
        <w:rPr>
          <w:b w:val="0"/>
          <w:bCs/>
        </w:rPr>
        <w:t>’</w:t>
      </w:r>
      <w:r w:rsidR="008B05E3" w:rsidRPr="004D5A48">
        <w:rPr>
          <w:b w:val="0"/>
          <w:bCs/>
        </w:rPr>
        <w:t xml:space="preserve"> rights. The argument is made through clear points: parents</w:t>
      </w:r>
      <w:r w:rsidR="00930FFA">
        <w:rPr>
          <w:b w:val="0"/>
          <w:bCs/>
        </w:rPr>
        <w:t>’</w:t>
      </w:r>
      <w:r w:rsidR="008B05E3" w:rsidRPr="004D5A48">
        <w:rPr>
          <w:b w:val="0"/>
          <w:bCs/>
        </w:rPr>
        <w:t xml:space="preserve"> control over what their kids read, the harm of inappropriate content, and the idea that this isn</w:t>
      </w:r>
      <w:r w:rsidR="00930FFA">
        <w:rPr>
          <w:b w:val="0"/>
          <w:bCs/>
        </w:rPr>
        <w:t>’</w:t>
      </w:r>
      <w:r w:rsidR="008B05E3" w:rsidRPr="004D5A48">
        <w:rPr>
          <w:b w:val="0"/>
          <w:bCs/>
        </w:rPr>
        <w:t>t true censorship. Each point is backed up with examples and evidence.</w:t>
      </w:r>
    </w:p>
    <w:p w14:paraId="59A3C3D8" w14:textId="5CEA6149" w:rsidR="008B05E3" w:rsidRPr="004D5A48" w:rsidRDefault="008B05E3" w:rsidP="005151A9">
      <w:pPr>
        <w:pStyle w:val="StudentVoicesBody"/>
        <w:rPr>
          <w:b w:val="0"/>
          <w:bCs/>
        </w:rPr>
      </w:pPr>
      <w:r w:rsidRPr="004D5A48">
        <w:rPr>
          <w:b w:val="0"/>
          <w:bCs/>
        </w:rPr>
        <w:t xml:space="preserve">First, the author says parents should decide what their children read. This is supported by the example of the group Speak </w:t>
      </w:r>
      <w:r w:rsidR="00C82A5E">
        <w:rPr>
          <w:b w:val="0"/>
          <w:bCs/>
        </w:rPr>
        <w:t>U</w:t>
      </w:r>
      <w:r w:rsidRPr="004D5A48">
        <w:rPr>
          <w:b w:val="0"/>
          <w:bCs/>
        </w:rPr>
        <w:t xml:space="preserve">p for Standards, which points out that explicit content is in school reading lists. Next, the author talks about the harm of inappropriate content like sex, violence, and drug use. Studies from the American Academy of Pediatrics show that early exposure to explicit content can lead to negative effects and early engagement in adult behaviors. The </w:t>
      </w:r>
      <w:r w:rsidR="00C82A5E">
        <w:rPr>
          <w:b w:val="0"/>
          <w:bCs/>
        </w:rPr>
        <w:t>T</w:t>
      </w:r>
      <w:r w:rsidRPr="004D5A48">
        <w:rPr>
          <w:b w:val="0"/>
          <w:bCs/>
        </w:rPr>
        <w:t xml:space="preserve">op </w:t>
      </w:r>
      <w:r w:rsidR="00C82A5E">
        <w:rPr>
          <w:b w:val="0"/>
          <w:bCs/>
        </w:rPr>
        <w:t>T</w:t>
      </w:r>
      <w:r w:rsidRPr="004D5A48">
        <w:rPr>
          <w:b w:val="0"/>
          <w:bCs/>
        </w:rPr>
        <w:t xml:space="preserve">en </w:t>
      </w:r>
      <w:r w:rsidR="00C82A5E">
        <w:rPr>
          <w:b w:val="0"/>
          <w:bCs/>
        </w:rPr>
        <w:t>M</w:t>
      </w:r>
      <w:r w:rsidRPr="004D5A48">
        <w:rPr>
          <w:b w:val="0"/>
          <w:bCs/>
        </w:rPr>
        <w:t xml:space="preserve">ost </w:t>
      </w:r>
      <w:r w:rsidR="00C82A5E">
        <w:rPr>
          <w:b w:val="0"/>
          <w:bCs/>
        </w:rPr>
        <w:t>C</w:t>
      </w:r>
      <w:r w:rsidRPr="004D5A48">
        <w:rPr>
          <w:b w:val="0"/>
          <w:bCs/>
        </w:rPr>
        <w:t xml:space="preserve">hallenged </w:t>
      </w:r>
      <w:r w:rsidR="00C82A5E">
        <w:rPr>
          <w:b w:val="0"/>
          <w:bCs/>
        </w:rPr>
        <w:t>B</w:t>
      </w:r>
      <w:r w:rsidRPr="004D5A48">
        <w:rPr>
          <w:b w:val="0"/>
          <w:bCs/>
        </w:rPr>
        <w:t>ooks in 2020, which include adult themes, show how common this content is in young adult literature.</w:t>
      </w:r>
    </w:p>
    <w:p w14:paraId="78ED9E03" w14:textId="0B752D06" w:rsidR="008B05E3" w:rsidRPr="004D5A48" w:rsidRDefault="008B05E3" w:rsidP="005C3686">
      <w:pPr>
        <w:pStyle w:val="StudentVoicesBody"/>
        <w:rPr>
          <w:b w:val="0"/>
          <w:bCs/>
        </w:rPr>
      </w:pPr>
      <w:r w:rsidRPr="004D5A48">
        <w:rPr>
          <w:b w:val="0"/>
          <w:bCs/>
        </w:rPr>
        <w:t>The author also explains that removing certain books from libraries is about community standards, not censorship. Quotes from Peter Sprigg and Mark Hemingway argue that it</w:t>
      </w:r>
      <w:r w:rsidR="00930FFA">
        <w:rPr>
          <w:b w:val="0"/>
          <w:bCs/>
        </w:rPr>
        <w:t>’</w:t>
      </w:r>
      <w:r w:rsidRPr="004D5A48">
        <w:rPr>
          <w:b w:val="0"/>
          <w:bCs/>
        </w:rPr>
        <w:t>s about guiding children to appropriate material without completely restricting access. This helps to show that book banning is not a total ban but a guided choice.</w:t>
      </w:r>
    </w:p>
    <w:p w14:paraId="2DFF3E1E" w14:textId="65DDA8F1" w:rsidR="008B05E3" w:rsidRPr="004D5A48" w:rsidRDefault="008B05E3" w:rsidP="005C3686">
      <w:pPr>
        <w:pStyle w:val="StudentVoicesBody"/>
        <w:rPr>
          <w:b w:val="0"/>
          <w:bCs/>
        </w:rPr>
      </w:pPr>
      <w:r w:rsidRPr="004D5A48">
        <w:rPr>
          <w:b w:val="0"/>
          <w:bCs/>
        </w:rPr>
        <w:t>The author</w:t>
      </w:r>
      <w:r w:rsidR="00930FFA">
        <w:rPr>
          <w:b w:val="0"/>
          <w:bCs/>
        </w:rPr>
        <w:t>’</w:t>
      </w:r>
      <w:r w:rsidRPr="004D5A48">
        <w:rPr>
          <w:b w:val="0"/>
          <w:bCs/>
        </w:rPr>
        <w:t xml:space="preserve">s view is clearly in favor of book banning to protect children and respect community values. The author uses strategies like quoting experts and providing evidence to support this view. The words </w:t>
      </w:r>
      <w:r w:rsidR="005D2D3C">
        <w:rPr>
          <w:b w:val="0"/>
          <w:bCs/>
        </w:rPr>
        <w:t>“</w:t>
      </w:r>
      <w:r w:rsidRPr="004D5A48">
        <w:rPr>
          <w:b w:val="0"/>
          <w:bCs/>
        </w:rPr>
        <w:t>necessary measure</w:t>
      </w:r>
      <w:r w:rsidR="005D2D3C">
        <w:rPr>
          <w:b w:val="0"/>
          <w:bCs/>
        </w:rPr>
        <w:t>”</w:t>
      </w:r>
      <w:r w:rsidRPr="004D5A48">
        <w:rPr>
          <w:b w:val="0"/>
          <w:bCs/>
        </w:rPr>
        <w:t xml:space="preserve"> and </w:t>
      </w:r>
      <w:r w:rsidR="005D2D3C">
        <w:rPr>
          <w:b w:val="0"/>
          <w:bCs/>
        </w:rPr>
        <w:t>“</w:t>
      </w:r>
      <w:r w:rsidRPr="004D5A48">
        <w:rPr>
          <w:b w:val="0"/>
          <w:bCs/>
        </w:rPr>
        <w:t>protect</w:t>
      </w:r>
      <w:r w:rsidR="005D2D3C">
        <w:rPr>
          <w:b w:val="0"/>
          <w:bCs/>
        </w:rPr>
        <w:t>”</w:t>
      </w:r>
      <w:r w:rsidRPr="004D5A48">
        <w:rPr>
          <w:b w:val="0"/>
          <w:bCs/>
        </w:rPr>
        <w:t xml:space="preserve"> show how important book banning is. The tone is protective and reasonable, making book banning seem like a sensible action.</w:t>
      </w:r>
    </w:p>
    <w:p w14:paraId="6ABD7DCD" w14:textId="46A04B37" w:rsidR="002D73DE" w:rsidRPr="004D5A48" w:rsidRDefault="008B05E3" w:rsidP="005C3686">
      <w:pPr>
        <w:pStyle w:val="StudentVoicesBody"/>
        <w:rPr>
          <w:b w:val="0"/>
          <w:bCs/>
        </w:rPr>
      </w:pPr>
      <w:r w:rsidRPr="004D5A48">
        <w:rPr>
          <w:b w:val="0"/>
          <w:bCs/>
        </w:rPr>
        <w:t>Overall, the author</w:t>
      </w:r>
      <w:r w:rsidR="00930FFA">
        <w:rPr>
          <w:b w:val="0"/>
          <w:bCs/>
        </w:rPr>
        <w:t>’</w:t>
      </w:r>
      <w:r w:rsidRPr="004D5A48">
        <w:rPr>
          <w:b w:val="0"/>
          <w:bCs/>
        </w:rPr>
        <w:t>s word choice, tone, and style make the argument stronger by presenting it as balanced. The use of specific examples and evidence helps build a thorough analysis, making the argument convincing. The detailed explanation of how book banning protects children and respects parents</w:t>
      </w:r>
      <w:r w:rsidR="00930FFA">
        <w:rPr>
          <w:b w:val="0"/>
          <w:bCs/>
        </w:rPr>
        <w:t>’</w:t>
      </w:r>
      <w:r w:rsidRPr="004D5A48">
        <w:rPr>
          <w:b w:val="0"/>
          <w:bCs/>
        </w:rPr>
        <w:t xml:space="preserve"> rights, along with the discussion of community standards, provides a clear and structured argument that supports the claim effectively</w:t>
      </w:r>
      <w:r w:rsidR="005608FC" w:rsidRPr="004D5A48">
        <w:rPr>
          <w:b w:val="0"/>
          <w:bCs/>
        </w:rPr>
        <w:t>.</w:t>
      </w:r>
    </w:p>
    <w:p w14:paraId="53A87103" w14:textId="6FB1498B" w:rsidR="008B05E3" w:rsidRPr="004D5A48" w:rsidRDefault="002D73DE" w:rsidP="005C3686">
      <w:pPr>
        <w:pStyle w:val="StudentVoicesBody"/>
        <w:rPr>
          <w:b w:val="0"/>
          <w:bCs/>
        </w:rPr>
      </w:pPr>
      <w:r>
        <w:t>Student Voice</w:t>
      </w:r>
      <w:r w:rsidR="00C82A5E">
        <w:t>—</w:t>
      </w:r>
      <w:r>
        <w:t>Text</w:t>
      </w:r>
      <w:r w:rsidR="00C82A5E">
        <w:t> </w:t>
      </w:r>
      <w:r>
        <w:t>2</w:t>
      </w:r>
      <w:r w:rsidRPr="005608FC">
        <w:t xml:space="preserve">: </w:t>
      </w:r>
      <w:r w:rsidR="008B05E3" w:rsidRPr="004D5A48">
        <w:rPr>
          <w:b w:val="0"/>
          <w:bCs/>
        </w:rPr>
        <w:t>The author argues that book banning in school</w:t>
      </w:r>
      <w:r w:rsidR="00C82A5E">
        <w:rPr>
          <w:b w:val="0"/>
          <w:bCs/>
        </w:rPr>
        <w:t>s</w:t>
      </w:r>
      <w:r w:rsidR="008B05E3" w:rsidRPr="004D5A48">
        <w:rPr>
          <w:b w:val="0"/>
          <w:bCs/>
        </w:rPr>
        <w:t xml:space="preserve"> and public libraries takes away the right to freedom of speech and access to information. The argument is structured through clear points: the importance of different perspectives, the educational value of challenged books, and the role of books in building empathy. Each point is backed up with examples and evidence.</w:t>
      </w:r>
    </w:p>
    <w:p w14:paraId="440039DB" w14:textId="532BD40C" w:rsidR="008B05E3" w:rsidRPr="004D5A48" w:rsidRDefault="008B05E3" w:rsidP="005C3686">
      <w:pPr>
        <w:pStyle w:val="StudentVoicesBody"/>
        <w:rPr>
          <w:b w:val="0"/>
          <w:bCs/>
        </w:rPr>
      </w:pPr>
      <w:r w:rsidRPr="004D5A48">
        <w:rPr>
          <w:b w:val="0"/>
          <w:bCs/>
        </w:rPr>
        <w:t xml:space="preserve">First, the author says that book banning limits exposure to different perspectives, which are important for intellectual and personal growth. This point is supported by quotes from the National Coalition </w:t>
      </w:r>
      <w:r w:rsidR="00C82A5E">
        <w:rPr>
          <w:b w:val="0"/>
          <w:bCs/>
        </w:rPr>
        <w:t>A</w:t>
      </w:r>
      <w:r w:rsidRPr="004D5A48">
        <w:rPr>
          <w:b w:val="0"/>
          <w:bCs/>
        </w:rPr>
        <w:t>gainst Censorship and the 1982 Supreme Court ruling on Board of Education v. Pico. Justice William Brennan</w:t>
      </w:r>
      <w:r w:rsidR="00930FFA">
        <w:rPr>
          <w:b w:val="0"/>
          <w:bCs/>
        </w:rPr>
        <w:t>’</w:t>
      </w:r>
      <w:r w:rsidRPr="004D5A48">
        <w:rPr>
          <w:b w:val="0"/>
          <w:bCs/>
        </w:rPr>
        <w:t>s statement that removing books from libraries because of disagreement with their ideas violates students</w:t>
      </w:r>
      <w:r w:rsidR="00930FFA">
        <w:rPr>
          <w:b w:val="0"/>
          <w:bCs/>
        </w:rPr>
        <w:t>’</w:t>
      </w:r>
      <w:r w:rsidRPr="004D5A48">
        <w:rPr>
          <w:b w:val="0"/>
          <w:bCs/>
        </w:rPr>
        <w:t xml:space="preserve"> First Amendment rights strengthens this claim.</w:t>
      </w:r>
    </w:p>
    <w:p w14:paraId="55575F9B" w14:textId="41AEB42B" w:rsidR="008B05E3" w:rsidRPr="004D5A48" w:rsidRDefault="008B05E3" w:rsidP="005C3686">
      <w:pPr>
        <w:pStyle w:val="StudentVoicesBody"/>
        <w:rPr>
          <w:b w:val="0"/>
          <w:bCs/>
        </w:rPr>
      </w:pPr>
      <w:r w:rsidRPr="004D5A48">
        <w:rPr>
          <w:b w:val="0"/>
          <w:bCs/>
        </w:rPr>
        <w:t xml:space="preserve">Next, the author talks about the educational value of frequently challenged books. Examples like </w:t>
      </w:r>
      <w:r w:rsidR="005D2D3C">
        <w:rPr>
          <w:b w:val="0"/>
          <w:bCs/>
        </w:rPr>
        <w:t>“</w:t>
      </w:r>
      <w:r w:rsidRPr="004D5A48">
        <w:rPr>
          <w:b w:val="0"/>
          <w:bCs/>
        </w:rPr>
        <w:t>The Great Gatsby,</w:t>
      </w:r>
      <w:r w:rsidR="005D2D3C">
        <w:rPr>
          <w:b w:val="0"/>
          <w:bCs/>
        </w:rPr>
        <w:t>”</w:t>
      </w:r>
      <w:r w:rsidRPr="004D5A48">
        <w:rPr>
          <w:b w:val="0"/>
          <w:bCs/>
        </w:rPr>
        <w:t xml:space="preserve"> </w:t>
      </w:r>
      <w:r w:rsidR="005D2D3C">
        <w:rPr>
          <w:b w:val="0"/>
          <w:bCs/>
        </w:rPr>
        <w:t>“</w:t>
      </w:r>
      <w:r w:rsidRPr="004D5A48">
        <w:rPr>
          <w:b w:val="0"/>
          <w:bCs/>
        </w:rPr>
        <w:t>The Catcher in the Rye,</w:t>
      </w:r>
      <w:r w:rsidR="005D2D3C">
        <w:rPr>
          <w:b w:val="0"/>
          <w:bCs/>
        </w:rPr>
        <w:t>”</w:t>
      </w:r>
      <w:r w:rsidRPr="004D5A48">
        <w:rPr>
          <w:b w:val="0"/>
          <w:bCs/>
        </w:rPr>
        <w:t xml:space="preserve"> and </w:t>
      </w:r>
      <w:r w:rsidR="005D2D3C">
        <w:rPr>
          <w:b w:val="0"/>
          <w:bCs/>
        </w:rPr>
        <w:t>“</w:t>
      </w:r>
      <w:r w:rsidRPr="004D5A48">
        <w:rPr>
          <w:b w:val="0"/>
          <w:bCs/>
        </w:rPr>
        <w:t>To Kill a Mockingbird</w:t>
      </w:r>
      <w:r w:rsidR="005D2D3C">
        <w:rPr>
          <w:b w:val="0"/>
          <w:bCs/>
        </w:rPr>
        <w:t>”</w:t>
      </w:r>
      <w:r w:rsidRPr="004D5A48">
        <w:rPr>
          <w:b w:val="0"/>
          <w:bCs/>
        </w:rPr>
        <w:t xml:space="preserve"> show how these books are important for understanding literature and American history. The author mentions that 46 of the Radcliffe Publishing Group</w:t>
      </w:r>
      <w:r w:rsidR="00930FFA">
        <w:rPr>
          <w:b w:val="0"/>
          <w:bCs/>
        </w:rPr>
        <w:t>’</w:t>
      </w:r>
      <w:r w:rsidRPr="004D5A48">
        <w:rPr>
          <w:b w:val="0"/>
          <w:bCs/>
        </w:rPr>
        <w:t xml:space="preserve">s </w:t>
      </w:r>
      <w:r w:rsidR="005D2D3C">
        <w:rPr>
          <w:b w:val="0"/>
          <w:bCs/>
        </w:rPr>
        <w:t>“</w:t>
      </w:r>
      <w:r w:rsidRPr="004D5A48">
        <w:rPr>
          <w:b w:val="0"/>
          <w:bCs/>
        </w:rPr>
        <w:t>Top 100 Novels of the 20th Century</w:t>
      </w:r>
      <w:r w:rsidR="005D2D3C">
        <w:rPr>
          <w:b w:val="0"/>
          <w:bCs/>
        </w:rPr>
        <w:t>”</w:t>
      </w:r>
      <w:r w:rsidRPr="004D5A48">
        <w:rPr>
          <w:b w:val="0"/>
          <w:bCs/>
        </w:rPr>
        <w:t xml:space="preserve"> are frequently challenged, showing the importance of these works in education.</w:t>
      </w:r>
    </w:p>
    <w:p w14:paraId="584D395A" w14:textId="20EBF127" w:rsidR="008B05E3" w:rsidRPr="004D5A48" w:rsidRDefault="008B05E3" w:rsidP="005C3686">
      <w:pPr>
        <w:pStyle w:val="StudentVoicesBody"/>
        <w:rPr>
          <w:b w:val="0"/>
          <w:bCs/>
        </w:rPr>
      </w:pPr>
      <w:r w:rsidRPr="004D5A48">
        <w:rPr>
          <w:b w:val="0"/>
          <w:bCs/>
        </w:rPr>
        <w:t>The author refines the argument by discussing how books help build empathy and social</w:t>
      </w:r>
      <w:r w:rsidR="00C82A5E">
        <w:rPr>
          <w:b w:val="0"/>
          <w:bCs/>
        </w:rPr>
        <w:t>–</w:t>
      </w:r>
      <w:r w:rsidRPr="004D5A48">
        <w:rPr>
          <w:b w:val="0"/>
          <w:bCs/>
        </w:rPr>
        <w:t xml:space="preserve">emotional development. Studies are cited to show that reading fiction improves social skills and understanding of others. For example, reading </w:t>
      </w:r>
      <w:r w:rsidR="005D2D3C">
        <w:rPr>
          <w:b w:val="0"/>
          <w:bCs/>
        </w:rPr>
        <w:t>“</w:t>
      </w:r>
      <w:r w:rsidRPr="004D5A48">
        <w:rPr>
          <w:b w:val="0"/>
          <w:bCs/>
        </w:rPr>
        <w:t>Harry Potter</w:t>
      </w:r>
      <w:r w:rsidR="005D2D3C">
        <w:rPr>
          <w:b w:val="0"/>
          <w:bCs/>
        </w:rPr>
        <w:t>”</w:t>
      </w:r>
      <w:r w:rsidRPr="004D5A48">
        <w:rPr>
          <w:b w:val="0"/>
          <w:bCs/>
        </w:rPr>
        <w:t xml:space="preserve"> has been shown to improve attitudes about immigrants, homosexuals, and refugeesThe author</w:t>
      </w:r>
      <w:r w:rsidR="00930FFA">
        <w:rPr>
          <w:b w:val="0"/>
          <w:bCs/>
        </w:rPr>
        <w:t>’</w:t>
      </w:r>
      <w:r w:rsidRPr="004D5A48">
        <w:rPr>
          <w:b w:val="0"/>
          <w:bCs/>
        </w:rPr>
        <w:t xml:space="preserve">s point of view is clearly against book banning, arguing that it limits important freedoms and hinders intellectual and emotional growth. The author uses strategies like citing experts and providing evidence to support this view. The words </w:t>
      </w:r>
      <w:r w:rsidR="005D2D3C">
        <w:rPr>
          <w:b w:val="0"/>
          <w:bCs/>
        </w:rPr>
        <w:t>“</w:t>
      </w:r>
      <w:r w:rsidRPr="004D5A48">
        <w:rPr>
          <w:b w:val="0"/>
          <w:bCs/>
        </w:rPr>
        <w:t>infringe</w:t>
      </w:r>
      <w:r w:rsidR="00C82A5E">
        <w:rPr>
          <w:b w:val="0"/>
          <w:bCs/>
        </w:rPr>
        <w:t>s</w:t>
      </w:r>
      <w:r w:rsidR="005D2D3C">
        <w:rPr>
          <w:b w:val="0"/>
          <w:bCs/>
        </w:rPr>
        <w:t>”</w:t>
      </w:r>
      <w:r w:rsidRPr="004D5A48">
        <w:rPr>
          <w:b w:val="0"/>
          <w:bCs/>
        </w:rPr>
        <w:t xml:space="preserve"> and </w:t>
      </w:r>
      <w:r w:rsidR="005D2D3C">
        <w:rPr>
          <w:b w:val="0"/>
          <w:bCs/>
        </w:rPr>
        <w:t>“</w:t>
      </w:r>
      <w:r w:rsidRPr="004D5A48">
        <w:rPr>
          <w:b w:val="0"/>
          <w:bCs/>
        </w:rPr>
        <w:t>limits</w:t>
      </w:r>
      <w:r w:rsidR="005D2D3C">
        <w:rPr>
          <w:b w:val="0"/>
          <w:bCs/>
        </w:rPr>
        <w:t>”</w:t>
      </w:r>
      <w:r w:rsidRPr="004D5A48">
        <w:rPr>
          <w:b w:val="0"/>
          <w:bCs/>
        </w:rPr>
        <w:t xml:space="preserve"> emphasize the negative impact of book banning. The tone is critical and persuasive, presenting book banning as harmful and unnecessary.</w:t>
      </w:r>
    </w:p>
    <w:p w14:paraId="03FCFE23" w14:textId="710B72F9" w:rsidR="005608FC" w:rsidRPr="004D5A48" w:rsidRDefault="008B05E3" w:rsidP="005C3686">
      <w:pPr>
        <w:pStyle w:val="StudentVoicesBody"/>
        <w:rPr>
          <w:b w:val="0"/>
          <w:bCs/>
        </w:rPr>
      </w:pPr>
      <w:r w:rsidRPr="004D5A48">
        <w:rPr>
          <w:b w:val="0"/>
          <w:bCs/>
        </w:rPr>
        <w:t>Overall, the author</w:t>
      </w:r>
      <w:r w:rsidR="00930FFA">
        <w:rPr>
          <w:b w:val="0"/>
          <w:bCs/>
        </w:rPr>
        <w:t>’</w:t>
      </w:r>
      <w:r w:rsidRPr="004D5A48">
        <w:rPr>
          <w:b w:val="0"/>
          <w:bCs/>
        </w:rPr>
        <w:t>s word choice, tone, and style enhance the argument by presenting it as balanced and well-supported. The use of specific examples and evidence helps build a thorough analysis, making the argument convincing. The detailed explanation of how book banning infringes on rights and limits important educational opportunities provides a clear and structured argument that supports the claim effectively.</w:t>
      </w:r>
    </w:p>
    <w:p w14:paraId="7D6075AB" w14:textId="441599F8" w:rsidR="00C1175F" w:rsidRPr="00E74136" w:rsidRDefault="00C1175F" w:rsidP="00E74136">
      <w:pPr>
        <w:pStyle w:val="Heading4A"/>
      </w:pPr>
      <w:r w:rsidRPr="00E74136">
        <w:t>Item</w:t>
      </w:r>
      <w:r w:rsidR="00783470" w:rsidRPr="00E74136">
        <w:t> </w:t>
      </w:r>
      <w:r w:rsidR="004728FF" w:rsidRPr="00E74136">
        <w:t>3</w:t>
      </w:r>
    </w:p>
    <w:p w14:paraId="4D1023D8" w14:textId="77777777" w:rsidR="006630D4" w:rsidRDefault="006630D4" w:rsidP="005C3686">
      <w:pPr>
        <w:rPr>
          <w:b/>
          <w:bCs/>
          <w:color w:val="000000"/>
          <w:sz w:val="22"/>
          <w:szCs w:val="22"/>
        </w:rPr>
      </w:pPr>
      <w:r>
        <w:t>After reading the text, respond to the following question.</w:t>
      </w:r>
      <w:r w:rsidRPr="000B5AF5">
        <w:rPr>
          <w:b/>
          <w:bCs/>
          <w:color w:val="000000"/>
          <w:sz w:val="22"/>
          <w:szCs w:val="22"/>
        </w:rPr>
        <w:t xml:space="preserve"> </w:t>
      </w:r>
    </w:p>
    <w:p w14:paraId="1E0A3A78" w14:textId="5D69C28D" w:rsidR="006630D4" w:rsidRDefault="006630D4" w:rsidP="005C3686">
      <w:r w:rsidRPr="00DD3F78">
        <w:t>Evaluate the reasoning in the text and assess whether the evidence is strong and relevant. Are there any false statements or logical fallacies?</w:t>
      </w:r>
    </w:p>
    <w:p w14:paraId="088BF4D9" w14:textId="28AC2F78" w:rsidR="002D73DE" w:rsidRDefault="00C1175F" w:rsidP="005C3686">
      <w:pPr>
        <w:pStyle w:val="StudentVoicesBody"/>
      </w:pPr>
      <w:r>
        <w:t>Student Voice</w:t>
      </w:r>
      <w:r w:rsidR="00C82A5E">
        <w:t>—</w:t>
      </w:r>
      <w:r w:rsidR="002D73DE">
        <w:t>Text</w:t>
      </w:r>
      <w:r w:rsidR="00C82A5E">
        <w:t> </w:t>
      </w:r>
      <w:r w:rsidR="002D73DE">
        <w:t>1</w:t>
      </w:r>
      <w:r w:rsidRPr="006630D4">
        <w:t xml:space="preserve">: </w:t>
      </w:r>
      <w:r w:rsidR="006630D4" w:rsidRPr="004D5A48">
        <w:rPr>
          <w:b w:val="0"/>
          <w:bCs/>
        </w:rPr>
        <w:t>The reasoning in the text is mostly valid, as it logically moves from the need for parental control to the types of inappropriate content and the impact of community values. The evidence is relevant, with citations from credible sources like the American Academy of Pediatrics and examples from book challenges. However, the argument could be stronger by addressing the full range of impacts of book banning on intellectual freedom. There are no false statements, but there might be a logical fallacy in assuming that removing books from libraries greatly prevents access. This point is mentioned in the text but could be explained more.</w:t>
      </w:r>
    </w:p>
    <w:p w14:paraId="0697F130" w14:textId="2974652E" w:rsidR="002D73DE" w:rsidRPr="00A8160E" w:rsidRDefault="002D73DE" w:rsidP="005C3686">
      <w:pPr>
        <w:pStyle w:val="StudentVoicesBody"/>
        <w:rPr>
          <w:color w:val="3E87C7" w:themeColor="accent1"/>
        </w:rPr>
      </w:pPr>
      <w:r w:rsidRPr="00D746A7">
        <w:rPr>
          <w:color w:val="2B6597"/>
        </w:rPr>
        <w:t>Student Voice</w:t>
      </w:r>
      <w:r w:rsidR="00F97790">
        <w:rPr>
          <w:color w:val="2B6597"/>
        </w:rPr>
        <w:t>—</w:t>
      </w:r>
      <w:r w:rsidRPr="00D746A7">
        <w:rPr>
          <w:color w:val="2B6597"/>
        </w:rPr>
        <w:t>Text</w:t>
      </w:r>
      <w:r w:rsidR="00F97790">
        <w:rPr>
          <w:color w:val="2B6597"/>
        </w:rPr>
        <w:t> </w:t>
      </w:r>
      <w:r w:rsidRPr="00D746A7">
        <w:rPr>
          <w:color w:val="2B6597"/>
        </w:rPr>
        <w:t>2</w:t>
      </w:r>
      <w:r w:rsidRPr="00D746A7">
        <w:rPr>
          <w:color w:val="1D4365" w:themeColor="accent1" w:themeShade="80"/>
        </w:rPr>
        <w:t xml:space="preserve">: </w:t>
      </w:r>
      <w:r w:rsidRPr="004D5A48">
        <w:rPr>
          <w:b w:val="0"/>
          <w:bCs/>
        </w:rPr>
        <w:t xml:space="preserve">The reasoning in the text is valid. It logically progresses from the need for intellectual freedom to the benefits of reading diverse literature. </w:t>
      </w:r>
      <w:r w:rsidR="00D746A7" w:rsidRPr="004D5A48">
        <w:rPr>
          <w:b w:val="0"/>
          <w:bCs/>
        </w:rPr>
        <w:t xml:space="preserve">For example, studies showing the positive effects of reading books like the </w:t>
      </w:r>
      <w:r w:rsidR="005D2D3C">
        <w:rPr>
          <w:b w:val="0"/>
          <w:bCs/>
        </w:rPr>
        <w:t>“</w:t>
      </w:r>
      <w:r w:rsidR="00D746A7" w:rsidRPr="004D5A48">
        <w:rPr>
          <w:b w:val="0"/>
          <w:bCs/>
        </w:rPr>
        <w:t>Harry Potter</w:t>
      </w:r>
      <w:r w:rsidR="005D2D3C">
        <w:rPr>
          <w:b w:val="0"/>
          <w:bCs/>
        </w:rPr>
        <w:t>”</w:t>
      </w:r>
      <w:r w:rsidR="00D746A7" w:rsidRPr="004D5A48">
        <w:rPr>
          <w:b w:val="0"/>
          <w:bCs/>
        </w:rPr>
        <w:t xml:space="preserve"> series on people</w:t>
      </w:r>
      <w:r w:rsidR="00930FFA">
        <w:rPr>
          <w:b w:val="0"/>
          <w:bCs/>
        </w:rPr>
        <w:t>’</w:t>
      </w:r>
      <w:r w:rsidR="00D746A7" w:rsidRPr="004D5A48">
        <w:rPr>
          <w:b w:val="0"/>
          <w:bCs/>
        </w:rPr>
        <w:t xml:space="preserve">s attitudes toward different groups strengthen the argument. </w:t>
      </w:r>
      <w:r w:rsidRPr="004D5A48">
        <w:rPr>
          <w:b w:val="0"/>
          <w:bCs/>
        </w:rPr>
        <w:t xml:space="preserve">The evidence is relevant and sufficient, with citations from credible sources. </w:t>
      </w:r>
      <w:r w:rsidR="00D746A7" w:rsidRPr="004D5A48">
        <w:rPr>
          <w:b w:val="0"/>
          <w:bCs/>
        </w:rPr>
        <w:t xml:space="preserve">Sources like the National Coalition </w:t>
      </w:r>
      <w:r w:rsidR="00F97790">
        <w:rPr>
          <w:b w:val="0"/>
          <w:bCs/>
        </w:rPr>
        <w:t>A</w:t>
      </w:r>
      <w:r w:rsidR="00D746A7" w:rsidRPr="004D5A48">
        <w:rPr>
          <w:b w:val="0"/>
          <w:bCs/>
        </w:rPr>
        <w:t xml:space="preserve">gainst Censorship (NCAC) are used to argue that even books some people find </w:t>
      </w:r>
      <w:r w:rsidR="005D2D3C">
        <w:rPr>
          <w:b w:val="0"/>
          <w:bCs/>
        </w:rPr>
        <w:t>“</w:t>
      </w:r>
      <w:r w:rsidR="00D746A7" w:rsidRPr="004D5A48">
        <w:rPr>
          <w:b w:val="0"/>
          <w:bCs/>
        </w:rPr>
        <w:t>objectionable</w:t>
      </w:r>
      <w:r w:rsidR="005D2D3C">
        <w:rPr>
          <w:b w:val="0"/>
          <w:bCs/>
        </w:rPr>
        <w:t>”</w:t>
      </w:r>
      <w:r w:rsidR="00D746A7" w:rsidRPr="004D5A48">
        <w:rPr>
          <w:b w:val="0"/>
          <w:bCs/>
        </w:rPr>
        <w:t xml:space="preserve"> can have educational value. </w:t>
      </w:r>
      <w:r w:rsidRPr="004D5A48">
        <w:rPr>
          <w:b w:val="0"/>
          <w:bCs/>
        </w:rPr>
        <w:t>There are no false statements or logical fallacies present.</w:t>
      </w:r>
    </w:p>
    <w:p w14:paraId="4D301916" w14:textId="2B758B62" w:rsidR="000D032E" w:rsidRPr="007911B9" w:rsidRDefault="000D032E" w:rsidP="007911B9">
      <w:pPr>
        <w:pStyle w:val="Heading2B-Startofnewpage"/>
      </w:pPr>
      <w:bookmarkStart w:id="76" w:name="_Toc172187735"/>
      <w:bookmarkStart w:id="77" w:name="_Toc172906001"/>
      <w:bookmarkStart w:id="78" w:name="_Toc179547588"/>
      <w:r w:rsidRPr="00BC3603">
        <w:t>P</w:t>
      </w:r>
      <w:r w:rsidR="00574F8F">
        <w:t>ART </w:t>
      </w:r>
      <w:r w:rsidR="007911B9">
        <w:t>2</w:t>
      </w:r>
      <w:r w:rsidR="00574F8F">
        <w:t>.</w:t>
      </w:r>
      <w:r w:rsidRPr="00BC3603">
        <w:t xml:space="preserve"> </w:t>
      </w:r>
      <w:r w:rsidR="00904DCF" w:rsidRPr="00904DCF">
        <w:t>Analyzing and Writing Arguments (</w:t>
      </w:r>
      <w:r w:rsidR="00904DCF">
        <w:t>B)</w:t>
      </w:r>
      <w:bookmarkEnd w:id="76"/>
      <w:bookmarkEnd w:id="77"/>
      <w:bookmarkEnd w:id="78"/>
    </w:p>
    <w:p w14:paraId="493F330A" w14:textId="23D6E5D3" w:rsidR="000D032E" w:rsidRDefault="000D032E" w:rsidP="005C3686">
      <w:r>
        <w:t>Part</w:t>
      </w:r>
      <w:r w:rsidR="005A0477">
        <w:t> </w:t>
      </w:r>
      <w:r w:rsidR="007911B9">
        <w:t>2</w:t>
      </w:r>
      <w:r>
        <w:t xml:space="preserve"> of this performance task outlines the following: </w:t>
      </w:r>
    </w:p>
    <w:p w14:paraId="1895DC81" w14:textId="1F246174" w:rsidR="000D032E" w:rsidRDefault="000D032E" w:rsidP="005C3686">
      <w:pPr>
        <w:pStyle w:val="List-Letters"/>
      </w:pPr>
      <w:r>
        <w:t xml:space="preserve">associated standards that will be assessed </w:t>
      </w:r>
    </w:p>
    <w:p w14:paraId="4CB46B6B" w14:textId="67BB7FD8" w:rsidR="001E6C2B" w:rsidRDefault="001E6C2B" w:rsidP="005C3686">
      <w:pPr>
        <w:pStyle w:val="List-Letters"/>
      </w:pPr>
      <w:r>
        <w:t>assessment items</w:t>
      </w:r>
    </w:p>
    <w:p w14:paraId="4838FA7C" w14:textId="1E9F7E43" w:rsidR="000D032E" w:rsidRDefault="000D032E" w:rsidP="005C3686">
      <w:pPr>
        <w:pStyle w:val="List-Letters"/>
      </w:pPr>
      <w:r>
        <w:t xml:space="preserve">rubrics that assess each item </w:t>
      </w:r>
    </w:p>
    <w:p w14:paraId="4CEE34AC" w14:textId="677F6DAD" w:rsidR="000D032E" w:rsidRDefault="000D032E" w:rsidP="005C3686">
      <w:pPr>
        <w:pStyle w:val="List-Letters"/>
      </w:pPr>
      <w:r>
        <w:t xml:space="preserve">sample student responses </w:t>
      </w:r>
    </w:p>
    <w:p w14:paraId="4D59D878" w14:textId="77777777" w:rsidR="001A63F7" w:rsidRDefault="001A63F7" w:rsidP="001A63F7">
      <w:bookmarkStart w:id="79" w:name="_Toc172187736"/>
      <w:bookmarkStart w:id="80" w:name="_Toc172906002"/>
      <w:r>
        <w:t xml:space="preserve">Teachers should familiarize themselves with the related standards, review the student task, explore each item’s rubric, and view the sample student responses to sufficiently prepare students to use this performance task to show proficiency in this task. </w:t>
      </w:r>
      <w:r w:rsidRPr="00243990">
        <w:t>Additionally, teachers must be careful to incorporate any IEP-defined supplementary aids and services specific to individual students with disabilities taking this performance task.</w:t>
      </w:r>
      <w:r>
        <w:t xml:space="preserve"> The items for this part of the task pair with the items from Part 2 of this performance task. Part 1 and Part 2 together assess the entire </w:t>
      </w:r>
      <w:r w:rsidRPr="00184DAA">
        <w:rPr>
          <w:i/>
          <w:iCs/>
        </w:rPr>
        <w:t>Analyzing and Writing Arguments: Using Knowledge of Rhetoric to Write Arguments and Analyze Arguments from Diverse Perspectives</w:t>
      </w:r>
      <w:r>
        <w:rPr>
          <w:i/>
          <w:iCs/>
        </w:rPr>
        <w:t xml:space="preserve"> </w:t>
      </w:r>
      <w:r>
        <w:t>Big Idea.</w:t>
      </w:r>
    </w:p>
    <w:p w14:paraId="4454A9ED" w14:textId="77777777" w:rsidR="000D032E" w:rsidRDefault="000D032E" w:rsidP="005C3686">
      <w:pPr>
        <w:pStyle w:val="Heading3A"/>
      </w:pPr>
      <w:bookmarkStart w:id="81" w:name="_Toc179547589"/>
      <w:r>
        <w:t>Task Alignment to Key Elements of Big Ideas and Standards</w:t>
      </w:r>
      <w:bookmarkEnd w:id="79"/>
      <w:bookmarkEnd w:id="80"/>
      <w:bookmarkEnd w:id="81"/>
      <w:r>
        <w:t xml:space="preserve"> </w:t>
      </w:r>
    </w:p>
    <w:p w14:paraId="7F07C6FB" w14:textId="3EA494C7" w:rsidR="000D032E" w:rsidRDefault="000D032E" w:rsidP="005C3686">
      <w:r>
        <w:t xml:space="preserve">Clusters of content standards exist within the big ideas allowing the big ideas to demonstrate the central concepts and key understandings of the course content. The assessment categories provide the teacher with the key concepts being evaluated in each Big Idea as well as the associated content standards centered within the Big Idea of this task and come from the </w:t>
      </w:r>
      <w:r w:rsidR="00A140EE">
        <w:t>California</w:t>
      </w:r>
      <w:r w:rsidR="00A140EE" w:rsidRPr="00A140EE">
        <w:rPr>
          <w:iCs/>
        </w:rPr>
        <w:t xml:space="preserve"> </w:t>
      </w:r>
      <w:r w:rsidRPr="00A140EE">
        <w:rPr>
          <w:iCs/>
        </w:rPr>
        <w:t>ELA/ELD Framework</w:t>
      </w:r>
      <w:r>
        <w:t xml:space="preserve"> and are aligned to California</w:t>
      </w:r>
      <w:r w:rsidR="0006736F">
        <w:t>-</w:t>
      </w:r>
      <w:r>
        <w:t xml:space="preserve">adopted </w:t>
      </w:r>
      <w:r w:rsidRPr="00A140EE">
        <w:rPr>
          <w:iCs/>
        </w:rPr>
        <w:t>ELA and ELD state</w:t>
      </w:r>
      <w:r>
        <w:t xml:space="preserve"> standards. </w:t>
      </w:r>
    </w:p>
    <w:p w14:paraId="68697BE0" w14:textId="7D8321C9" w:rsidR="000D032E" w:rsidRDefault="00CC21C5" w:rsidP="00A140EE">
      <w:pPr>
        <w:pStyle w:val="Heading4A"/>
        <w:ind w:right="90"/>
      </w:pPr>
      <w:r>
        <w:t>Big Idea</w:t>
      </w:r>
      <w:r w:rsidR="00DE4B2E">
        <w:t xml:space="preserve">: </w:t>
      </w:r>
      <w:r w:rsidR="006E6276">
        <w:t>Analyzing and Writing Arguments</w:t>
      </w:r>
      <w:r w:rsidR="00DE4B2E">
        <w:t>—</w:t>
      </w:r>
      <w:r w:rsidR="000D032E">
        <w:t xml:space="preserve">Using </w:t>
      </w:r>
      <w:r>
        <w:t>K</w:t>
      </w:r>
      <w:r w:rsidR="000D032E">
        <w:t xml:space="preserve">nowledge of </w:t>
      </w:r>
      <w:r>
        <w:t>R</w:t>
      </w:r>
      <w:r w:rsidR="000D032E">
        <w:t xml:space="preserve">hetoric to </w:t>
      </w:r>
      <w:r>
        <w:t>W</w:t>
      </w:r>
      <w:r w:rsidR="000D032E">
        <w:t xml:space="preserve">rite </w:t>
      </w:r>
      <w:r>
        <w:t>A</w:t>
      </w:r>
      <w:r w:rsidR="000D032E">
        <w:t xml:space="preserve">rguments and </w:t>
      </w:r>
      <w:r>
        <w:t>A</w:t>
      </w:r>
      <w:r w:rsidR="000D032E">
        <w:t xml:space="preserve">nalyze </w:t>
      </w:r>
      <w:r>
        <w:t>A</w:t>
      </w:r>
      <w:r w:rsidR="000D032E">
        <w:t xml:space="preserve">rguments from </w:t>
      </w:r>
      <w:r>
        <w:t>D</w:t>
      </w:r>
      <w:r w:rsidR="000D032E">
        <w:t xml:space="preserve">iverse </w:t>
      </w:r>
      <w:r>
        <w:t>P</w:t>
      </w:r>
      <w:r w:rsidR="000D032E">
        <w:t>erspectives</w:t>
      </w:r>
      <w:r w:rsidR="00930FFA">
        <w:t xml:space="preserve"> </w:t>
      </w:r>
    </w:p>
    <w:p w14:paraId="41E73A80" w14:textId="6EBF1C14" w:rsidR="006E6276" w:rsidRDefault="006E6276" w:rsidP="005C3686">
      <w:r w:rsidRPr="006E6276">
        <w:t>Students will critically analyze diverse perspectives and craft well-reasoned arguments. The California ELA/ELD Framework highlights the importance of these skills, noting that students must go beyond understanding texts to analyze their composition and craft their own convincing arguments (ELA/ELD Framework, p.</w:t>
      </w:r>
      <w:r w:rsidR="00A140EE">
        <w:t> </w:t>
      </w:r>
      <w:r w:rsidRPr="006E6276">
        <w:t>672). When students develop rhetorical knowledge</w:t>
      </w:r>
      <w:r w:rsidR="00A140EE">
        <w:t>,</w:t>
      </w:r>
      <w:r w:rsidRPr="006E6276">
        <w:t xml:space="preserve"> this enables them to understand the impact of authors</w:t>
      </w:r>
      <w:r w:rsidR="00930FFA">
        <w:t>’</w:t>
      </w:r>
      <w:r w:rsidRPr="006E6276">
        <w:t xml:space="preserve"> choices, grasp the role of audience, purpose, and context, and apply that rhetorical knowledge in their own writing.</w:t>
      </w:r>
      <w:r w:rsidR="00930FFA">
        <w:t xml:space="preserve"> </w:t>
      </w:r>
      <w:r w:rsidRPr="006E6276">
        <w:t>(ELA/ELD Framework, p.</w:t>
      </w:r>
      <w:r w:rsidR="00A140EE">
        <w:t> </w:t>
      </w:r>
      <w:r w:rsidRPr="006E6276">
        <w:t>689). Students understand the power of language and persuasive communication which enhances their world understanding and prepares them for effective participation in society.</w:t>
      </w:r>
      <w:r w:rsidR="00E87963" w:rsidRPr="00E87963">
        <w:t xml:space="preserve"> Please note that in Part</w:t>
      </w:r>
      <w:r w:rsidR="00A140EE">
        <w:t> 1</w:t>
      </w:r>
      <w:r w:rsidR="00E87963" w:rsidRPr="00E87963">
        <w:t xml:space="preserve"> of this performance task, students analyze</w:t>
      </w:r>
      <w:r w:rsidR="00E87963">
        <w:t>d</w:t>
      </w:r>
      <w:r w:rsidR="00E87963" w:rsidRPr="00E87963">
        <w:t xml:space="preserve"> arguments. In</w:t>
      </w:r>
      <w:r w:rsidR="00E87963">
        <w:t xml:space="preserve"> this part,</w:t>
      </w:r>
      <w:r w:rsidR="00E87963" w:rsidRPr="00E87963">
        <w:t xml:space="preserve"> students will write an argument.</w:t>
      </w:r>
    </w:p>
    <w:p w14:paraId="5057D207" w14:textId="4C8FC0E0" w:rsidR="006E6276" w:rsidRPr="00BC3603" w:rsidRDefault="006E6276" w:rsidP="00BC3603">
      <w:pPr>
        <w:pStyle w:val="Heading5A"/>
      </w:pPr>
      <w:r w:rsidRPr="00BC3603">
        <w:t xml:space="preserve">Related Standards </w:t>
      </w:r>
    </w:p>
    <w:p w14:paraId="31067290" w14:textId="03A079C8" w:rsidR="000D032E" w:rsidRDefault="000D032E" w:rsidP="005C3686">
      <w:r>
        <w:rPr>
          <w:b/>
          <w:bCs/>
        </w:rPr>
        <w:t>Evidence Statement</w:t>
      </w:r>
      <w:r w:rsidR="00A140EE">
        <w:rPr>
          <w:b/>
          <w:bCs/>
        </w:rPr>
        <w:t> </w:t>
      </w:r>
      <w:r>
        <w:rPr>
          <w:b/>
          <w:bCs/>
        </w:rPr>
        <w:t>3</w:t>
      </w:r>
      <w:r w:rsidR="00A140EE">
        <w:rPr>
          <w:b/>
          <w:bCs/>
        </w:rPr>
        <w:t>:</w:t>
      </w:r>
      <w:r>
        <w:rPr>
          <w:b/>
          <w:bCs/>
        </w:rPr>
        <w:t xml:space="preserve"> </w:t>
      </w:r>
      <w:r>
        <w:t>Students construct well-reasoned arguments in writing, incorporating clear claims, relevant evidence, and counterarguments while maintaining a formal style and structure that facilitates clear communication.</w:t>
      </w:r>
      <w:r w:rsidR="00A140EE" w:rsidRPr="00A140EE">
        <w:rPr>
          <w:rStyle w:val="FootnoteReference"/>
        </w:rPr>
        <w:footnoteReference w:id="6"/>
      </w:r>
    </w:p>
    <w:p w14:paraId="5F0B79E5" w14:textId="58BEFE20" w:rsidR="000D032E" w:rsidRPr="00BF21CC" w:rsidRDefault="00541418" w:rsidP="005C3686">
      <w:pPr>
        <w:pStyle w:val="List-Letters"/>
      </w:pPr>
      <w:r>
        <w:rPr>
          <w:b/>
          <w:bCs/>
        </w:rPr>
        <w:t>ELA.</w:t>
      </w:r>
      <w:r w:rsidR="000D032E" w:rsidRPr="00BF21CC">
        <w:rPr>
          <w:b/>
          <w:bCs/>
        </w:rPr>
        <w:t>W.9</w:t>
      </w:r>
      <w:r w:rsidR="00A140EE">
        <w:rPr>
          <w:b/>
          <w:bCs/>
        </w:rPr>
        <w:t>-</w:t>
      </w:r>
      <w:r w:rsidR="000D032E" w:rsidRPr="00BF21CC">
        <w:rPr>
          <w:b/>
          <w:bCs/>
        </w:rPr>
        <w:t>10.1</w:t>
      </w:r>
      <w:r w:rsidR="000D032E" w:rsidRPr="00BF21CC">
        <w:t xml:space="preserve"> Write arguments to support claims in an analysis of substantive topics or texts, using valid reasoning and relevant and sufficient evidence.</w:t>
      </w:r>
      <w:r w:rsidR="00E937E1" w:rsidRPr="00BF21CC">
        <w:t xml:space="preserve"> (</w:t>
      </w:r>
      <w:r w:rsidR="00E937E1" w:rsidRPr="00A140EE">
        <w:rPr>
          <w:i/>
          <w:iCs/>
        </w:rPr>
        <w:t>Item</w:t>
      </w:r>
      <w:r w:rsidR="00A140EE" w:rsidRPr="00A140EE">
        <w:rPr>
          <w:i/>
          <w:iCs/>
        </w:rPr>
        <w:t> </w:t>
      </w:r>
      <w:r w:rsidR="00E937E1" w:rsidRPr="00A140EE">
        <w:rPr>
          <w:i/>
          <w:iCs/>
        </w:rPr>
        <w:t>1</w:t>
      </w:r>
      <w:r w:rsidR="00E937E1" w:rsidRPr="00BF21CC">
        <w:t>)</w:t>
      </w:r>
    </w:p>
    <w:p w14:paraId="49AA86E7" w14:textId="565B1496" w:rsidR="00141DAE" w:rsidRPr="00BF21CC" w:rsidRDefault="00541418" w:rsidP="005C3686">
      <w:pPr>
        <w:pStyle w:val="List-Letters"/>
        <w:numPr>
          <w:ilvl w:val="1"/>
          <w:numId w:val="1"/>
        </w:numPr>
        <w:rPr>
          <w:color w:val="383838"/>
        </w:rPr>
      </w:pPr>
      <w:r>
        <w:rPr>
          <w:b/>
          <w:bCs/>
        </w:rPr>
        <w:t>ELA.</w:t>
      </w:r>
      <w:r w:rsidRPr="00BF21CC">
        <w:rPr>
          <w:b/>
          <w:bCs/>
        </w:rPr>
        <w:t>W.9</w:t>
      </w:r>
      <w:r>
        <w:rPr>
          <w:b/>
          <w:bCs/>
        </w:rPr>
        <w:t>-</w:t>
      </w:r>
      <w:r w:rsidRPr="00BF21CC">
        <w:rPr>
          <w:b/>
          <w:bCs/>
        </w:rPr>
        <w:t>10.1a</w:t>
      </w:r>
      <w:r w:rsidRPr="00576D0C">
        <w:t xml:space="preserve"> </w:t>
      </w:r>
      <w:r w:rsidR="00141DAE" w:rsidRPr="00576D0C">
        <w:t>Introduce precise claims, distinguish the claims from alternate or opposing claims, and create an organization that establishes clear relationships among claims, counterclaims, reasons, and evidence.</w:t>
      </w:r>
      <w:r w:rsidR="00930FFA">
        <w:t xml:space="preserve"> </w:t>
      </w:r>
    </w:p>
    <w:p w14:paraId="47FE0C70" w14:textId="7F319063" w:rsidR="00141DAE" w:rsidRPr="00D1635E" w:rsidRDefault="00541418" w:rsidP="005C3686">
      <w:pPr>
        <w:pStyle w:val="List-Letters"/>
        <w:numPr>
          <w:ilvl w:val="1"/>
          <w:numId w:val="1"/>
        </w:numPr>
        <w:rPr>
          <w:color w:val="383838"/>
        </w:rPr>
      </w:pPr>
      <w:r>
        <w:rPr>
          <w:b/>
          <w:bCs/>
        </w:rPr>
        <w:t>ELA.</w:t>
      </w:r>
      <w:r w:rsidRPr="00BF21CC">
        <w:rPr>
          <w:b/>
          <w:bCs/>
        </w:rPr>
        <w:t>W.9</w:t>
      </w:r>
      <w:r>
        <w:rPr>
          <w:b/>
          <w:bCs/>
        </w:rPr>
        <w:t>-</w:t>
      </w:r>
      <w:r w:rsidRPr="00BF21CC">
        <w:rPr>
          <w:b/>
          <w:bCs/>
        </w:rPr>
        <w:t>10.1</w:t>
      </w:r>
      <w:r>
        <w:rPr>
          <w:b/>
          <w:bCs/>
        </w:rPr>
        <w:t>b</w:t>
      </w:r>
      <w:r w:rsidRPr="00576D0C">
        <w:t xml:space="preserve"> </w:t>
      </w:r>
      <w:r w:rsidR="00141DAE" w:rsidRPr="00576D0C">
        <w:t>Develop claims and counterclaims fairly, supplying evidence for each while pointing out the strengths and limitations of both in a manner that anticipates the audience</w:t>
      </w:r>
      <w:r w:rsidR="00930FFA">
        <w:t>’</w:t>
      </w:r>
      <w:r w:rsidR="00141DAE" w:rsidRPr="00576D0C">
        <w:t>s knowledge level and concerns.</w:t>
      </w:r>
      <w:r w:rsidR="00930FFA">
        <w:t xml:space="preserve"> </w:t>
      </w:r>
    </w:p>
    <w:p w14:paraId="2B60CC4F" w14:textId="2B7D1443" w:rsidR="00141DAE" w:rsidRPr="00D1635E" w:rsidRDefault="00541418" w:rsidP="005C3686">
      <w:pPr>
        <w:pStyle w:val="List-Letters"/>
        <w:numPr>
          <w:ilvl w:val="1"/>
          <w:numId w:val="1"/>
        </w:numPr>
        <w:rPr>
          <w:color w:val="383838"/>
        </w:rPr>
      </w:pPr>
      <w:r>
        <w:rPr>
          <w:b/>
          <w:bCs/>
        </w:rPr>
        <w:t>ELA.</w:t>
      </w:r>
      <w:r w:rsidRPr="00BF21CC">
        <w:rPr>
          <w:b/>
          <w:bCs/>
        </w:rPr>
        <w:t>W.9</w:t>
      </w:r>
      <w:r>
        <w:rPr>
          <w:b/>
          <w:bCs/>
        </w:rPr>
        <w:t>-</w:t>
      </w:r>
      <w:r w:rsidRPr="00BF21CC">
        <w:rPr>
          <w:b/>
          <w:bCs/>
        </w:rPr>
        <w:t>10.1</w:t>
      </w:r>
      <w:r>
        <w:rPr>
          <w:b/>
          <w:bCs/>
        </w:rPr>
        <w:t>c</w:t>
      </w:r>
      <w:r w:rsidRPr="00576D0C">
        <w:t xml:space="preserve"> </w:t>
      </w:r>
      <w:r w:rsidR="00141DAE" w:rsidRPr="00576D0C">
        <w:t>Use words, phrases, and clauses to link the major sections of the text, create cohesion, and clarify the relationships between claims and reasons, between reasons and evidence, and between claims and counterclaims.</w:t>
      </w:r>
      <w:r w:rsidR="00930FFA">
        <w:t xml:space="preserve"> </w:t>
      </w:r>
    </w:p>
    <w:p w14:paraId="5C1DFD5E" w14:textId="787F1033" w:rsidR="00141DAE" w:rsidRPr="00D1635E" w:rsidRDefault="00541418" w:rsidP="005C3686">
      <w:pPr>
        <w:pStyle w:val="List-Letters"/>
        <w:numPr>
          <w:ilvl w:val="1"/>
          <w:numId w:val="1"/>
        </w:numPr>
        <w:rPr>
          <w:color w:val="383838"/>
        </w:rPr>
      </w:pPr>
      <w:r>
        <w:rPr>
          <w:b/>
          <w:bCs/>
        </w:rPr>
        <w:t>ELA.</w:t>
      </w:r>
      <w:r w:rsidRPr="00BF21CC">
        <w:rPr>
          <w:b/>
          <w:bCs/>
        </w:rPr>
        <w:t>W.9</w:t>
      </w:r>
      <w:r>
        <w:rPr>
          <w:b/>
          <w:bCs/>
        </w:rPr>
        <w:t>-</w:t>
      </w:r>
      <w:r w:rsidRPr="00BF21CC">
        <w:rPr>
          <w:b/>
          <w:bCs/>
        </w:rPr>
        <w:t>10.1</w:t>
      </w:r>
      <w:r>
        <w:rPr>
          <w:b/>
          <w:bCs/>
        </w:rPr>
        <w:t>d</w:t>
      </w:r>
      <w:r w:rsidRPr="00576D0C">
        <w:t xml:space="preserve"> </w:t>
      </w:r>
      <w:r w:rsidR="00141DAE" w:rsidRPr="00576D0C">
        <w:t>Establish and maintain a formal style and objective tone while attending to the norms and conventions of the discipline in which they are writing.</w:t>
      </w:r>
      <w:r w:rsidR="00930FFA">
        <w:t xml:space="preserve"> </w:t>
      </w:r>
    </w:p>
    <w:p w14:paraId="66B7D21A" w14:textId="3D9D67C4" w:rsidR="00141DAE" w:rsidRPr="00D1635E" w:rsidRDefault="00541418" w:rsidP="005C3686">
      <w:pPr>
        <w:pStyle w:val="List-Letters"/>
        <w:numPr>
          <w:ilvl w:val="1"/>
          <w:numId w:val="1"/>
        </w:numPr>
        <w:rPr>
          <w:color w:val="383838"/>
        </w:rPr>
      </w:pPr>
      <w:r>
        <w:rPr>
          <w:b/>
          <w:bCs/>
        </w:rPr>
        <w:t>ELA.</w:t>
      </w:r>
      <w:r w:rsidRPr="00BF21CC">
        <w:rPr>
          <w:b/>
          <w:bCs/>
        </w:rPr>
        <w:t>W.9</w:t>
      </w:r>
      <w:r>
        <w:rPr>
          <w:b/>
          <w:bCs/>
        </w:rPr>
        <w:t>-</w:t>
      </w:r>
      <w:r w:rsidRPr="00BF21CC">
        <w:rPr>
          <w:b/>
          <w:bCs/>
        </w:rPr>
        <w:t>10.1</w:t>
      </w:r>
      <w:r>
        <w:rPr>
          <w:b/>
          <w:bCs/>
        </w:rPr>
        <w:t>e</w:t>
      </w:r>
      <w:r w:rsidRPr="00576D0C">
        <w:t xml:space="preserve"> </w:t>
      </w:r>
      <w:r w:rsidR="00141DAE" w:rsidRPr="00576D0C">
        <w:t>Provide a concluding statement or section that follows from and supports the argument presented.</w:t>
      </w:r>
      <w:r w:rsidR="00930FFA">
        <w:t xml:space="preserve"> </w:t>
      </w:r>
    </w:p>
    <w:p w14:paraId="5D786593" w14:textId="298E3BF5" w:rsidR="00541418" w:rsidRDefault="00541418" w:rsidP="005C3686">
      <w:pPr>
        <w:pStyle w:val="List-Letters"/>
      </w:pPr>
      <w:r>
        <w:rPr>
          <w:b/>
          <w:bCs/>
        </w:rPr>
        <w:t>ELA.</w:t>
      </w:r>
      <w:r w:rsidR="000D032E" w:rsidRPr="00A140EE">
        <w:rPr>
          <w:b/>
          <w:bCs/>
        </w:rPr>
        <w:t>L.9</w:t>
      </w:r>
      <w:r>
        <w:rPr>
          <w:b/>
          <w:bCs/>
        </w:rPr>
        <w:t>-</w:t>
      </w:r>
      <w:r w:rsidR="000D032E" w:rsidRPr="00A140EE">
        <w:rPr>
          <w:b/>
          <w:bCs/>
        </w:rPr>
        <w:t>10.1</w:t>
      </w:r>
      <w:r w:rsidR="000D032E" w:rsidRPr="006E6276">
        <w:t xml:space="preserve"> Demonstrate command of the conventions of standard English grammar and usage when writing or speaking. </w:t>
      </w:r>
      <w:r w:rsidRPr="00A8160E">
        <w:t>(</w:t>
      </w:r>
      <w:r w:rsidRPr="00A140EE">
        <w:rPr>
          <w:i/>
          <w:iCs/>
          <w:color w:val="auto"/>
        </w:rPr>
        <w:t>Item 1</w:t>
      </w:r>
      <w:r w:rsidRPr="00A8160E">
        <w:t>)</w:t>
      </w:r>
    </w:p>
    <w:p w14:paraId="77F9F270" w14:textId="509EEDEF" w:rsidR="00141DAE" w:rsidRPr="006E6276" w:rsidRDefault="00541418" w:rsidP="00541418">
      <w:pPr>
        <w:pStyle w:val="List-Letters"/>
        <w:numPr>
          <w:ilvl w:val="1"/>
          <w:numId w:val="1"/>
        </w:numPr>
      </w:pPr>
      <w:r>
        <w:rPr>
          <w:b/>
          <w:bCs/>
        </w:rPr>
        <w:t>ELA.</w:t>
      </w:r>
      <w:r w:rsidRPr="00A140EE">
        <w:rPr>
          <w:b/>
          <w:bCs/>
        </w:rPr>
        <w:t>L.9</w:t>
      </w:r>
      <w:r>
        <w:rPr>
          <w:b/>
          <w:bCs/>
        </w:rPr>
        <w:t>-</w:t>
      </w:r>
      <w:r w:rsidRPr="00A140EE">
        <w:rPr>
          <w:b/>
          <w:bCs/>
        </w:rPr>
        <w:t>10.1</w:t>
      </w:r>
      <w:r>
        <w:rPr>
          <w:b/>
          <w:bCs/>
        </w:rPr>
        <w:t>a</w:t>
      </w:r>
      <w:r>
        <w:t xml:space="preserve"> </w:t>
      </w:r>
      <w:r w:rsidR="000D032E" w:rsidRPr="006E6276">
        <w:t>Use parallel structure.</w:t>
      </w:r>
      <w:r w:rsidR="00930FFA">
        <w:t xml:space="preserve"> </w:t>
      </w:r>
    </w:p>
    <w:p w14:paraId="56501ED5" w14:textId="7C1AD20C" w:rsidR="000D032E" w:rsidRPr="00BF21CC" w:rsidRDefault="00541418" w:rsidP="005C3686">
      <w:pPr>
        <w:pStyle w:val="List-Letters"/>
        <w:numPr>
          <w:ilvl w:val="1"/>
          <w:numId w:val="1"/>
        </w:numPr>
      </w:pPr>
      <w:r>
        <w:rPr>
          <w:b/>
          <w:bCs/>
        </w:rPr>
        <w:t>ELA.</w:t>
      </w:r>
      <w:r w:rsidRPr="00A140EE">
        <w:rPr>
          <w:b/>
          <w:bCs/>
        </w:rPr>
        <w:t>L.9</w:t>
      </w:r>
      <w:r>
        <w:rPr>
          <w:b/>
          <w:bCs/>
        </w:rPr>
        <w:t>-</w:t>
      </w:r>
      <w:r w:rsidRPr="00A140EE">
        <w:rPr>
          <w:b/>
          <w:bCs/>
        </w:rPr>
        <w:t>10.1</w:t>
      </w:r>
      <w:r>
        <w:rPr>
          <w:b/>
          <w:bCs/>
        </w:rPr>
        <w:t>b</w:t>
      </w:r>
      <w:r w:rsidRPr="00541418">
        <w:t xml:space="preserve"> </w:t>
      </w:r>
      <w:r w:rsidR="000D032E" w:rsidRPr="00BF21CC">
        <w:t>Use various types of phrases (noun, verb, adjectival, adverbial, participial, prepositional, absolute) and clauses (independent, dependent; noun, relative, adverbial) to convey specific meanings and add variety and interest to writing or presentations</w:t>
      </w:r>
      <w:r>
        <w:t>.</w:t>
      </w:r>
      <w:r w:rsidR="00930FFA">
        <w:t xml:space="preserve"> </w:t>
      </w:r>
    </w:p>
    <w:p w14:paraId="5ABBA6A5" w14:textId="4291CBE5" w:rsidR="000D032E" w:rsidRDefault="00FF7228" w:rsidP="005C3686">
      <w:pPr>
        <w:pStyle w:val="List-Letters"/>
      </w:pPr>
      <w:r>
        <w:rPr>
          <w:b/>
          <w:bCs/>
        </w:rPr>
        <w:t>ELA.</w:t>
      </w:r>
      <w:r w:rsidR="000D032E" w:rsidRPr="00BF21CC">
        <w:rPr>
          <w:b/>
          <w:bCs/>
        </w:rPr>
        <w:t>L.9-10.3</w:t>
      </w:r>
      <w:r w:rsidR="000D032E">
        <w:t xml:space="preserve"> Apply knowledge of language to understand how language functions in different contexts, to make effective choices for meaning or style, and to comprehend more fully when reading or listening.</w:t>
      </w:r>
      <w:r w:rsidR="00930FFA">
        <w:t xml:space="preserve"> </w:t>
      </w:r>
      <w:r w:rsidR="00E937E1" w:rsidRPr="00D1635E">
        <w:rPr>
          <w:color w:val="auto"/>
        </w:rPr>
        <w:t>(</w:t>
      </w:r>
      <w:r w:rsidR="00A140EE" w:rsidRPr="00A140EE">
        <w:rPr>
          <w:i/>
          <w:iCs/>
          <w:color w:val="auto"/>
        </w:rPr>
        <w:t>Item 1</w:t>
      </w:r>
      <w:r w:rsidR="00E937E1" w:rsidRPr="00D1635E">
        <w:rPr>
          <w:color w:val="auto"/>
        </w:rPr>
        <w:t>)</w:t>
      </w:r>
    </w:p>
    <w:p w14:paraId="6BF4FCE7" w14:textId="1DC3C81E" w:rsidR="000D032E" w:rsidRDefault="00FF7228" w:rsidP="005C3686">
      <w:pPr>
        <w:pStyle w:val="List-Letters"/>
      </w:pPr>
      <w:r>
        <w:rPr>
          <w:b/>
          <w:bCs/>
        </w:rPr>
        <w:t>ELA.</w:t>
      </w:r>
      <w:r w:rsidR="000D032E" w:rsidRPr="00BF21CC">
        <w:rPr>
          <w:b/>
          <w:bCs/>
        </w:rPr>
        <w:t>L.9-10.6</w:t>
      </w:r>
      <w:r w:rsidR="000D032E">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r w:rsidR="00930FFA">
        <w:t xml:space="preserve"> </w:t>
      </w:r>
      <w:r w:rsidR="00E937E1" w:rsidRPr="00D1635E">
        <w:rPr>
          <w:color w:val="auto"/>
        </w:rPr>
        <w:t>(</w:t>
      </w:r>
      <w:r w:rsidR="00A140EE" w:rsidRPr="00A140EE">
        <w:rPr>
          <w:i/>
          <w:iCs/>
          <w:color w:val="auto"/>
        </w:rPr>
        <w:t>Item 1</w:t>
      </w:r>
      <w:r w:rsidR="00E937E1" w:rsidRPr="00D1635E">
        <w:rPr>
          <w:color w:val="auto"/>
        </w:rPr>
        <w:t>)</w:t>
      </w:r>
    </w:p>
    <w:p w14:paraId="30971883" w14:textId="2A3864BA" w:rsidR="000D032E" w:rsidRDefault="000D032E" w:rsidP="005C3686">
      <w:pPr>
        <w:pStyle w:val="List-Letters"/>
      </w:pPr>
      <w:r w:rsidRPr="00BF21CC">
        <w:rPr>
          <w:b/>
          <w:bCs/>
        </w:rPr>
        <w:t>ELD.PI.9-10.4</w:t>
      </w:r>
      <w:r w:rsidR="00FF7228">
        <w:rPr>
          <w:b/>
          <w:bCs/>
        </w:rPr>
        <w:t>.Br</w:t>
      </w:r>
      <w:r w:rsidRPr="00FF7228">
        <w:rPr>
          <w:b/>
          <w:bCs/>
        </w:rPr>
        <w:t xml:space="preserve"> </w:t>
      </w:r>
      <w:r w:rsidR="00FF7228" w:rsidRPr="00FF7228">
        <w:rPr>
          <w:b/>
          <w:bCs/>
        </w:rPr>
        <w:t>(</w:t>
      </w:r>
      <w:r w:rsidRPr="00FF7228">
        <w:rPr>
          <w:b/>
          <w:bCs/>
        </w:rPr>
        <w:t>Adapting Language Choices</w:t>
      </w:r>
      <w:r w:rsidR="00FF7228" w:rsidRPr="00FF7228">
        <w:rPr>
          <w:b/>
          <w:bCs/>
        </w:rPr>
        <w:t>)</w:t>
      </w:r>
      <w:r w:rsidR="00FF7228">
        <w:t xml:space="preserve"> </w:t>
      </w:r>
      <w:r>
        <w:t>Adjust language choices according to the task (</w:t>
      </w:r>
      <w:r w:rsidR="00930FFA">
        <w:t>for example,</w:t>
      </w:r>
      <w:r>
        <w:t xml:space="preserve"> group presentation of research project), context, (</w:t>
      </w:r>
      <w:r w:rsidR="00930FFA">
        <w:t>for example,</w:t>
      </w:r>
      <w:r>
        <w:t xml:space="preserve"> classroom, community), purpose (</w:t>
      </w:r>
      <w:r w:rsidR="00930FFA">
        <w:t>for example,</w:t>
      </w:r>
      <w:r>
        <w:t xml:space="preserve"> to persuade, to provide arguments or counterarguments), and audience (</w:t>
      </w:r>
      <w:r w:rsidR="00930FFA">
        <w:t>for example,</w:t>
      </w:r>
      <w:r>
        <w:t xml:space="preserve"> peers, teachers, college recruiter).</w:t>
      </w:r>
      <w:r w:rsidR="00930FFA">
        <w:t xml:space="preserve"> </w:t>
      </w:r>
      <w:r w:rsidR="00E937E1" w:rsidRPr="00D1635E">
        <w:rPr>
          <w:color w:val="auto"/>
        </w:rPr>
        <w:t>(</w:t>
      </w:r>
      <w:r w:rsidR="00A140EE" w:rsidRPr="00A140EE">
        <w:rPr>
          <w:i/>
          <w:iCs/>
          <w:color w:val="auto"/>
        </w:rPr>
        <w:t>Item 1</w:t>
      </w:r>
      <w:r w:rsidR="00E937E1" w:rsidRPr="00D1635E">
        <w:rPr>
          <w:color w:val="auto"/>
        </w:rPr>
        <w:t>)</w:t>
      </w:r>
    </w:p>
    <w:p w14:paraId="2F943754" w14:textId="7A0C3F40" w:rsidR="000D032E" w:rsidRDefault="000D032E" w:rsidP="005C3686">
      <w:pPr>
        <w:pStyle w:val="List-Letters"/>
      </w:pPr>
      <w:r w:rsidRPr="00BF21CC">
        <w:rPr>
          <w:b/>
          <w:bCs/>
        </w:rPr>
        <w:t>ELD.PI.9-10.11</w:t>
      </w:r>
      <w:r w:rsidR="00FF7228">
        <w:rPr>
          <w:b/>
          <w:bCs/>
        </w:rPr>
        <w:t>a.</w:t>
      </w:r>
      <w:r w:rsidR="00FF7228" w:rsidRPr="00FF7228">
        <w:rPr>
          <w:b/>
          <w:bCs/>
        </w:rPr>
        <w:t>Br</w:t>
      </w:r>
      <w:r w:rsidRPr="00FF7228">
        <w:rPr>
          <w:b/>
          <w:bCs/>
        </w:rPr>
        <w:t xml:space="preserve"> </w:t>
      </w:r>
      <w:r w:rsidR="00FF7228" w:rsidRPr="00FF7228">
        <w:rPr>
          <w:b/>
          <w:bCs/>
        </w:rPr>
        <w:t>(</w:t>
      </w:r>
      <w:r w:rsidRPr="00FF7228">
        <w:rPr>
          <w:b/>
          <w:bCs/>
        </w:rPr>
        <w:t>Justifying/</w:t>
      </w:r>
      <w:r w:rsidR="00FF7228" w:rsidRPr="00FF7228">
        <w:rPr>
          <w:b/>
          <w:bCs/>
        </w:rPr>
        <w:t>A</w:t>
      </w:r>
      <w:r w:rsidRPr="00FF7228">
        <w:rPr>
          <w:b/>
          <w:bCs/>
        </w:rPr>
        <w:t>rguing</w:t>
      </w:r>
      <w:r w:rsidR="00FF7228" w:rsidRPr="00FF7228">
        <w:rPr>
          <w:b/>
          <w:bCs/>
        </w:rPr>
        <w:t>)</w:t>
      </w:r>
      <w:r w:rsidR="00FF7228">
        <w:t xml:space="preserve"> </w:t>
      </w:r>
      <w:r>
        <w:t>Justify opinions or persuade others by making connections and distinctions between ideas and texts and articulating sufficient, detailed, and relevant textual evidence or background knowledge, using appropriate register.</w:t>
      </w:r>
      <w:r w:rsidR="00A140EE">
        <w:t xml:space="preserve"> </w:t>
      </w:r>
      <w:r w:rsidR="00E937E1" w:rsidRPr="00D1635E">
        <w:rPr>
          <w:color w:val="auto"/>
        </w:rPr>
        <w:t>(</w:t>
      </w:r>
      <w:r w:rsidR="00A140EE" w:rsidRPr="00A140EE">
        <w:rPr>
          <w:i/>
          <w:iCs/>
          <w:color w:val="auto"/>
        </w:rPr>
        <w:t>Item 1</w:t>
      </w:r>
      <w:r w:rsidR="00E937E1" w:rsidRPr="00D1635E">
        <w:rPr>
          <w:color w:val="auto"/>
        </w:rPr>
        <w:t>)</w:t>
      </w:r>
    </w:p>
    <w:p w14:paraId="641B4DE8" w14:textId="2B78E95D" w:rsidR="000D032E" w:rsidRDefault="000D032E" w:rsidP="005C3686">
      <w:pPr>
        <w:pStyle w:val="List-Letters"/>
      </w:pPr>
      <w:r w:rsidRPr="00BF21CC">
        <w:rPr>
          <w:b/>
          <w:bCs/>
        </w:rPr>
        <w:t>ELD.PII.9-10.1</w:t>
      </w:r>
      <w:r w:rsidR="00824885">
        <w:rPr>
          <w:b/>
          <w:bCs/>
        </w:rPr>
        <w:t>.</w:t>
      </w:r>
      <w:r w:rsidR="00824885" w:rsidRPr="00FF7228">
        <w:rPr>
          <w:b/>
          <w:bCs/>
        </w:rPr>
        <w:t>Br</w:t>
      </w:r>
      <w:r w:rsidRPr="00FF7228">
        <w:rPr>
          <w:b/>
          <w:bCs/>
        </w:rPr>
        <w:t xml:space="preserve"> </w:t>
      </w:r>
      <w:r w:rsidR="00FF7228" w:rsidRPr="00FF7228">
        <w:rPr>
          <w:b/>
          <w:bCs/>
        </w:rPr>
        <w:t>(</w:t>
      </w:r>
      <w:r w:rsidRPr="00FF7228">
        <w:rPr>
          <w:b/>
          <w:bCs/>
        </w:rPr>
        <w:t xml:space="preserve">Understanding </w:t>
      </w:r>
      <w:r w:rsidR="00FF7228">
        <w:rPr>
          <w:b/>
          <w:bCs/>
        </w:rPr>
        <w:t>T</w:t>
      </w:r>
      <w:r w:rsidRPr="00FF7228">
        <w:rPr>
          <w:b/>
          <w:bCs/>
        </w:rPr>
        <w:t xml:space="preserve">ext </w:t>
      </w:r>
      <w:r w:rsidR="00FF7228">
        <w:rPr>
          <w:b/>
          <w:bCs/>
        </w:rPr>
        <w:t>S</w:t>
      </w:r>
      <w:r w:rsidRPr="00FF7228">
        <w:rPr>
          <w:b/>
          <w:bCs/>
        </w:rPr>
        <w:t>tructure</w:t>
      </w:r>
      <w:r w:rsidR="00FF7228" w:rsidRPr="00FF7228">
        <w:rPr>
          <w:b/>
          <w:bCs/>
        </w:rPr>
        <w:t>)</w:t>
      </w:r>
      <w:r w:rsidR="00FF7228">
        <w:t xml:space="preserve"> </w:t>
      </w:r>
      <w:r>
        <w:t>Apply analysis of the organizational structure of different text types (</w:t>
      </w:r>
      <w:r w:rsidR="00930FFA">
        <w:t>for example,</w:t>
      </w:r>
      <w:r>
        <w:t xml:space="preserve"> how arguments are organized by establishing clear relationships among claims, counterclaims, reasons, and evidence) to comprehending texts and to writing clear and cohesive arguments, informative/explanatory texts and narratives</w:t>
      </w:r>
      <w:r w:rsidR="00A140EE">
        <w:t xml:space="preserve">. </w:t>
      </w:r>
      <w:r w:rsidR="00141DAE" w:rsidRPr="00D1635E">
        <w:rPr>
          <w:color w:val="auto"/>
        </w:rPr>
        <w:t>(</w:t>
      </w:r>
      <w:r w:rsidR="00A140EE" w:rsidRPr="00A140EE">
        <w:rPr>
          <w:i/>
          <w:iCs/>
          <w:color w:val="auto"/>
        </w:rPr>
        <w:t>Item 1</w:t>
      </w:r>
      <w:r w:rsidR="00141DAE" w:rsidRPr="00D1635E">
        <w:rPr>
          <w:color w:val="auto"/>
        </w:rPr>
        <w:t>)</w:t>
      </w:r>
      <w:r w:rsidR="00141DAE">
        <w:t xml:space="preserve"> </w:t>
      </w:r>
    </w:p>
    <w:p w14:paraId="0688A68F" w14:textId="4732C466" w:rsidR="000D032E" w:rsidRDefault="00824885" w:rsidP="005C3686">
      <w:pPr>
        <w:pStyle w:val="List-Letters"/>
      </w:pPr>
      <w:r w:rsidRPr="00824885">
        <w:rPr>
          <w:b/>
          <w:bCs/>
        </w:rPr>
        <w:t>ELD.PII.9-10.2a.Br (</w:t>
      </w:r>
      <w:r w:rsidR="000D032E" w:rsidRPr="00824885">
        <w:rPr>
          <w:b/>
          <w:bCs/>
        </w:rPr>
        <w:t>Understanding Cohesion)</w:t>
      </w:r>
      <w:r w:rsidR="000D032E">
        <w:t xml:space="preserve"> Apply knowledge of a variety of language resources for referring to make texts more cohesive (</w:t>
      </w:r>
      <w:r w:rsidR="00930FFA">
        <w:t>for example,</w:t>
      </w:r>
      <w:r w:rsidR="000D032E">
        <w:t xml:space="preserve"> using nominalization, paraphrasing, or summaries to reference or recap an idea or explanation provided earlier) to comprehending grade-level texts and to writing clear and cohesive grade-level texts for specific purposes and audiences.</w:t>
      </w:r>
      <w:r w:rsidR="00930FFA">
        <w:t xml:space="preserve"> </w:t>
      </w:r>
      <w:r w:rsidR="00141DAE" w:rsidRPr="00D1635E">
        <w:rPr>
          <w:color w:val="auto"/>
        </w:rPr>
        <w:t>(</w:t>
      </w:r>
      <w:r w:rsidR="00A140EE" w:rsidRPr="00A140EE">
        <w:rPr>
          <w:i/>
          <w:iCs/>
          <w:color w:val="auto"/>
        </w:rPr>
        <w:t>Item 1</w:t>
      </w:r>
      <w:r w:rsidR="00141DAE" w:rsidRPr="00D1635E">
        <w:rPr>
          <w:color w:val="auto"/>
        </w:rPr>
        <w:t>)</w:t>
      </w:r>
    </w:p>
    <w:p w14:paraId="1126776F" w14:textId="5ED16377" w:rsidR="000D032E" w:rsidRDefault="000D032E" w:rsidP="005C3686">
      <w:pPr>
        <w:pStyle w:val="List-Letters"/>
      </w:pPr>
      <w:r w:rsidRPr="00BF21CC">
        <w:rPr>
          <w:b/>
          <w:bCs/>
        </w:rPr>
        <w:t>ELD.PII.9-10.</w:t>
      </w:r>
      <w:r w:rsidRPr="00FF7228">
        <w:rPr>
          <w:b/>
          <w:bCs/>
        </w:rPr>
        <w:t>6</w:t>
      </w:r>
      <w:r w:rsidR="00FF7228">
        <w:rPr>
          <w:b/>
          <w:bCs/>
        </w:rPr>
        <w:t>.Br</w:t>
      </w:r>
      <w:r w:rsidRPr="00FF7228">
        <w:rPr>
          <w:b/>
          <w:bCs/>
        </w:rPr>
        <w:t xml:space="preserve"> </w:t>
      </w:r>
      <w:r w:rsidR="00FF7228" w:rsidRPr="00FF7228">
        <w:rPr>
          <w:b/>
          <w:bCs/>
        </w:rPr>
        <w:t>(</w:t>
      </w:r>
      <w:r w:rsidRPr="00FF7228">
        <w:rPr>
          <w:b/>
          <w:bCs/>
        </w:rPr>
        <w:t>Connecting Ideas</w:t>
      </w:r>
      <w:r w:rsidR="00FF7228" w:rsidRPr="00FF7228">
        <w:rPr>
          <w:b/>
          <w:bCs/>
        </w:rPr>
        <w:t>)</w:t>
      </w:r>
      <w:r w:rsidR="00FF7228">
        <w:t xml:space="preserve"> </w:t>
      </w:r>
      <w:r>
        <w:t>Combine clauses in a variety of ways to create compound and complex sentences that make connections between and link concrete and abstract ideas, for example, to make a concession (</w:t>
      </w:r>
      <w:r w:rsidR="00930FFA">
        <w:t>for example,</w:t>
      </w:r>
      <w:r>
        <w:t xml:space="preserve"> While both characters strive for success, they each take different approaches through which to reach their goals.), or to establish cause (</w:t>
      </w:r>
      <w:r w:rsidR="00930FFA">
        <w:t>for example,</w:t>
      </w:r>
      <w:r>
        <w:t xml:space="preserve"> Women</w:t>
      </w:r>
      <w:r w:rsidR="00930FFA">
        <w:t>’</w:t>
      </w:r>
      <w:r>
        <w:t>s lives were changed forever after World War II as a result of joining the workforce).</w:t>
      </w:r>
      <w:r w:rsidR="00930FFA">
        <w:t xml:space="preserve"> </w:t>
      </w:r>
      <w:r w:rsidR="00FF7228">
        <w:t>(</w:t>
      </w:r>
      <w:r w:rsidR="00A140EE" w:rsidRPr="00A140EE">
        <w:rPr>
          <w:i/>
          <w:iCs/>
          <w:color w:val="auto"/>
        </w:rPr>
        <w:t>Item 1</w:t>
      </w:r>
      <w:r w:rsidR="00141DAE" w:rsidRPr="00D1635E">
        <w:rPr>
          <w:color w:val="auto"/>
        </w:rPr>
        <w:t>)</w:t>
      </w:r>
    </w:p>
    <w:p w14:paraId="76E44A1B" w14:textId="55079687" w:rsidR="000D032E" w:rsidRDefault="000D032E" w:rsidP="005C3686">
      <w:r>
        <w:rPr>
          <w:b/>
          <w:bCs/>
        </w:rPr>
        <w:t>Evidence Statement</w:t>
      </w:r>
      <w:r w:rsidR="00A140EE">
        <w:rPr>
          <w:b/>
          <w:bCs/>
        </w:rPr>
        <w:t> </w:t>
      </w:r>
      <w:r>
        <w:rPr>
          <w:b/>
          <w:bCs/>
        </w:rPr>
        <w:t>4</w:t>
      </w:r>
      <w:r w:rsidR="00A140EE">
        <w:rPr>
          <w:b/>
          <w:bCs/>
        </w:rPr>
        <w:t>:</w:t>
      </w:r>
      <w:r>
        <w:rPr>
          <w:b/>
          <w:bCs/>
        </w:rPr>
        <w:t xml:space="preserve"> </w:t>
      </w:r>
      <w:r>
        <w:t>Students apply their understanding of language to both comprehend text and to effectively choose language for its intended impact in various contexts.</w:t>
      </w:r>
    </w:p>
    <w:p w14:paraId="0FFE10D3" w14:textId="2B06BB01" w:rsidR="000D032E" w:rsidRDefault="00FF7228" w:rsidP="005C3686">
      <w:pPr>
        <w:pStyle w:val="List-Letters"/>
      </w:pPr>
      <w:r>
        <w:rPr>
          <w:b/>
          <w:bCs/>
        </w:rPr>
        <w:t>ELA.</w:t>
      </w:r>
      <w:r w:rsidR="000D032E" w:rsidRPr="00D1635E">
        <w:rPr>
          <w:b/>
          <w:bCs/>
        </w:rPr>
        <w:t>L.9-10.3</w:t>
      </w:r>
      <w:r w:rsidR="000D032E">
        <w:t xml:space="preserve"> Apply knowledge of language to understand how language functions in different contexts, to make effective choices for meaning or style, and to comprehend more fully when reading or listening.</w:t>
      </w:r>
      <w:r w:rsidR="00141DAE">
        <w:t xml:space="preserve"> (</w:t>
      </w:r>
      <w:r w:rsidR="00A140EE" w:rsidRPr="00A140EE">
        <w:rPr>
          <w:i/>
          <w:iCs/>
          <w:color w:val="auto"/>
        </w:rPr>
        <w:t>Item 1</w:t>
      </w:r>
      <w:r w:rsidR="00141DAE">
        <w:t>)</w:t>
      </w:r>
    </w:p>
    <w:p w14:paraId="4FA7122E" w14:textId="615C6A6F" w:rsidR="00FF7228" w:rsidRDefault="00FF7228" w:rsidP="005C3686">
      <w:pPr>
        <w:pStyle w:val="List-Letters"/>
      </w:pPr>
      <w:r>
        <w:rPr>
          <w:b/>
          <w:bCs/>
        </w:rPr>
        <w:t>ELA.</w:t>
      </w:r>
      <w:r w:rsidR="000D032E" w:rsidRPr="00D1635E">
        <w:rPr>
          <w:b/>
          <w:bCs/>
        </w:rPr>
        <w:t>L.9</w:t>
      </w:r>
      <w:r>
        <w:rPr>
          <w:b/>
          <w:bCs/>
        </w:rPr>
        <w:t>-</w:t>
      </w:r>
      <w:r w:rsidR="000D032E" w:rsidRPr="00D1635E">
        <w:rPr>
          <w:b/>
          <w:bCs/>
        </w:rPr>
        <w:t xml:space="preserve">10.1 </w:t>
      </w:r>
      <w:r w:rsidR="000D032E">
        <w:t xml:space="preserve">Demonstrate command of the conventions of standard English grammar and usage when writing or speaking. </w:t>
      </w:r>
      <w:r w:rsidR="00815739">
        <w:t>(</w:t>
      </w:r>
      <w:r w:rsidR="00815739" w:rsidRPr="00A140EE">
        <w:rPr>
          <w:i/>
          <w:iCs/>
          <w:color w:val="auto"/>
        </w:rPr>
        <w:t>Item 1</w:t>
      </w:r>
      <w:r w:rsidR="00815739">
        <w:t>)</w:t>
      </w:r>
    </w:p>
    <w:p w14:paraId="0F1C142B" w14:textId="77777777" w:rsidR="00FF7228" w:rsidRDefault="00FF7228" w:rsidP="00FF7228">
      <w:pPr>
        <w:pStyle w:val="List-Letters"/>
        <w:numPr>
          <w:ilvl w:val="1"/>
          <w:numId w:val="1"/>
        </w:numPr>
      </w:pPr>
      <w:r>
        <w:rPr>
          <w:b/>
          <w:bCs/>
        </w:rPr>
        <w:t>ELA.</w:t>
      </w:r>
      <w:r w:rsidRPr="00D1635E">
        <w:rPr>
          <w:b/>
          <w:bCs/>
        </w:rPr>
        <w:t>L.9</w:t>
      </w:r>
      <w:r>
        <w:rPr>
          <w:b/>
          <w:bCs/>
        </w:rPr>
        <w:t>-</w:t>
      </w:r>
      <w:r w:rsidRPr="00D1635E">
        <w:rPr>
          <w:b/>
          <w:bCs/>
        </w:rPr>
        <w:t>10.1</w:t>
      </w:r>
      <w:r>
        <w:rPr>
          <w:b/>
          <w:bCs/>
        </w:rPr>
        <w:t xml:space="preserve">a </w:t>
      </w:r>
      <w:r w:rsidR="000D032E">
        <w:t>Use parallel structure.</w:t>
      </w:r>
      <w:r w:rsidR="00930FFA">
        <w:t xml:space="preserve"> </w:t>
      </w:r>
    </w:p>
    <w:p w14:paraId="20D832B1" w14:textId="47D56A50" w:rsidR="000D032E" w:rsidRDefault="00FF7228" w:rsidP="00FF7228">
      <w:pPr>
        <w:pStyle w:val="List-Letters"/>
        <w:numPr>
          <w:ilvl w:val="1"/>
          <w:numId w:val="1"/>
        </w:numPr>
      </w:pPr>
      <w:r>
        <w:rPr>
          <w:b/>
          <w:bCs/>
        </w:rPr>
        <w:t>ELA.</w:t>
      </w:r>
      <w:r w:rsidRPr="00D1635E">
        <w:rPr>
          <w:b/>
          <w:bCs/>
        </w:rPr>
        <w:t>L.9</w:t>
      </w:r>
      <w:r>
        <w:rPr>
          <w:b/>
          <w:bCs/>
        </w:rPr>
        <w:t>-</w:t>
      </w:r>
      <w:r w:rsidRPr="00D1635E">
        <w:rPr>
          <w:b/>
          <w:bCs/>
        </w:rPr>
        <w:t>10.1</w:t>
      </w:r>
      <w:r w:rsidR="000D032E" w:rsidRPr="00FF7228">
        <w:rPr>
          <w:b/>
          <w:bCs/>
        </w:rPr>
        <w:t>b</w:t>
      </w:r>
      <w:r w:rsidR="000D032E">
        <w:t xml:space="preserve"> Use various types of phrases (noun, verb, adjectival, adverbial, participial, prepositional, absolute) and clauses (independent, dependent; noun, relative, adverbial) to convey specific meanings and add variety and interest to writing or presentations</w:t>
      </w:r>
      <w:r w:rsidR="00A140EE">
        <w:t>.</w:t>
      </w:r>
      <w:r w:rsidR="00930FFA">
        <w:t xml:space="preserve"> </w:t>
      </w:r>
    </w:p>
    <w:p w14:paraId="211D6115" w14:textId="7FB2261E" w:rsidR="000D032E" w:rsidRDefault="00FF7228" w:rsidP="005C3686">
      <w:pPr>
        <w:pStyle w:val="List-Letters"/>
      </w:pPr>
      <w:r>
        <w:rPr>
          <w:b/>
          <w:bCs/>
        </w:rPr>
        <w:t>ELA.</w:t>
      </w:r>
      <w:r w:rsidR="000D032E" w:rsidRPr="00D1635E">
        <w:rPr>
          <w:b/>
          <w:bCs/>
        </w:rPr>
        <w:t>L.9-10.6</w:t>
      </w:r>
      <w:r w:rsidR="000D032E">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r w:rsidR="00930FFA">
        <w:t xml:space="preserve"> </w:t>
      </w:r>
      <w:r w:rsidR="00141DAE">
        <w:t>(</w:t>
      </w:r>
      <w:r w:rsidR="00A140EE" w:rsidRPr="00A140EE">
        <w:rPr>
          <w:i/>
          <w:iCs/>
          <w:color w:val="auto"/>
        </w:rPr>
        <w:t>Item 1</w:t>
      </w:r>
      <w:r w:rsidR="00141DAE">
        <w:t>)</w:t>
      </w:r>
    </w:p>
    <w:p w14:paraId="7F221F9E" w14:textId="04782009" w:rsidR="000D032E" w:rsidRDefault="000D032E" w:rsidP="005C3686">
      <w:pPr>
        <w:pStyle w:val="List-Letters"/>
      </w:pPr>
      <w:r w:rsidRPr="00D1635E">
        <w:rPr>
          <w:b/>
          <w:bCs/>
        </w:rPr>
        <w:t xml:space="preserve">ELD.PI.9-10.4 </w:t>
      </w:r>
      <w:r w:rsidR="00A140EE">
        <w:rPr>
          <w:b/>
          <w:bCs/>
        </w:rPr>
        <w:t>(</w:t>
      </w:r>
      <w:r w:rsidRPr="00D1635E">
        <w:rPr>
          <w:b/>
          <w:bCs/>
        </w:rPr>
        <w:t>Adapting Language Choices</w:t>
      </w:r>
      <w:r w:rsidR="00A140EE">
        <w:rPr>
          <w:b/>
          <w:bCs/>
        </w:rPr>
        <w:t>)</w:t>
      </w:r>
      <w:r w:rsidR="00A140EE" w:rsidRPr="00A140EE">
        <w:t xml:space="preserve"> </w:t>
      </w:r>
      <w:r>
        <w:t>Adjust language choices according to the task (</w:t>
      </w:r>
      <w:r w:rsidR="00930FFA">
        <w:t>for example,</w:t>
      </w:r>
      <w:r>
        <w:t xml:space="preserve"> group presentation of research project), context, (</w:t>
      </w:r>
      <w:r w:rsidR="00930FFA">
        <w:t>for example,</w:t>
      </w:r>
      <w:r>
        <w:t xml:space="preserve"> classroom, community), purpose (</w:t>
      </w:r>
      <w:r w:rsidR="00930FFA">
        <w:t>for example,</w:t>
      </w:r>
      <w:r>
        <w:t xml:space="preserve"> to persuade, to provide arguments or counterarguments), and audience (</w:t>
      </w:r>
      <w:r w:rsidR="00930FFA">
        <w:t>for example,</w:t>
      </w:r>
      <w:r>
        <w:t xml:space="preserve"> peers, teachers, college recruiter).</w:t>
      </w:r>
      <w:r w:rsidR="00930FFA">
        <w:t xml:space="preserve"> </w:t>
      </w:r>
      <w:r w:rsidR="00141DAE">
        <w:t>(</w:t>
      </w:r>
      <w:r w:rsidR="00A140EE" w:rsidRPr="00A140EE">
        <w:rPr>
          <w:i/>
          <w:iCs/>
          <w:color w:val="auto"/>
        </w:rPr>
        <w:t>Item 1</w:t>
      </w:r>
      <w:r w:rsidR="00141DAE">
        <w:t>)</w:t>
      </w:r>
    </w:p>
    <w:p w14:paraId="0BFD5F44" w14:textId="294C58EB" w:rsidR="000D032E" w:rsidRPr="00D1635E" w:rsidRDefault="000D032E" w:rsidP="005C3686">
      <w:pPr>
        <w:pStyle w:val="List-Letters"/>
        <w:rPr>
          <w:b/>
          <w:bCs/>
        </w:rPr>
      </w:pPr>
      <w:r w:rsidRPr="00D1635E">
        <w:rPr>
          <w:b/>
          <w:bCs/>
        </w:rPr>
        <w:t>ELD.PI.9-10.12</w:t>
      </w:r>
      <w:r w:rsidR="00FF7228">
        <w:rPr>
          <w:b/>
          <w:bCs/>
        </w:rPr>
        <w:t>a.Br</w:t>
      </w:r>
      <w:r w:rsidRPr="00D1635E">
        <w:rPr>
          <w:b/>
          <w:bCs/>
        </w:rPr>
        <w:t xml:space="preserve"> </w:t>
      </w:r>
      <w:r w:rsidR="00A140EE">
        <w:rPr>
          <w:b/>
          <w:bCs/>
        </w:rPr>
        <w:t>(</w:t>
      </w:r>
      <w:r w:rsidRPr="00D1635E">
        <w:rPr>
          <w:b/>
          <w:bCs/>
        </w:rPr>
        <w:t>Selecting Language Resources</w:t>
      </w:r>
      <w:r w:rsidR="00A140EE">
        <w:rPr>
          <w:b/>
          <w:bCs/>
        </w:rPr>
        <w:t>)</w:t>
      </w:r>
      <w:r w:rsidR="00930FFA">
        <w:t xml:space="preserve"> </w:t>
      </w:r>
      <w:r>
        <w:t>Use a variety of grade-appropriate general academic words (</w:t>
      </w:r>
      <w:r w:rsidR="00930FFA">
        <w:t>for example,</w:t>
      </w:r>
      <w:r>
        <w:t xml:space="preserve"> anticipate, transaction) and domain-specific words and phrases (</w:t>
      </w:r>
      <w:r w:rsidR="00930FFA">
        <w:t>for example,</w:t>
      </w:r>
      <w:r>
        <w:t xml:space="preserve"> characterization, photosynthesis, society, quadratic functions), including persuasive language, accurately and </w:t>
      </w:r>
      <w:r w:rsidR="00576D0C">
        <w:t>appropriately</w:t>
      </w:r>
      <w:r>
        <w:t xml:space="preserve"> when producing complex written and spoken texts.</w:t>
      </w:r>
      <w:r w:rsidR="00930FFA">
        <w:t xml:space="preserve"> </w:t>
      </w:r>
      <w:r w:rsidR="00141DAE">
        <w:t>(</w:t>
      </w:r>
      <w:r w:rsidR="00A140EE" w:rsidRPr="00A140EE">
        <w:rPr>
          <w:i/>
          <w:iCs/>
          <w:color w:val="auto"/>
        </w:rPr>
        <w:t>Item 1</w:t>
      </w:r>
      <w:r w:rsidR="00141DAE">
        <w:t>)</w:t>
      </w:r>
    </w:p>
    <w:p w14:paraId="123C6BC1" w14:textId="21186ED2" w:rsidR="000D032E" w:rsidRPr="00D1635E" w:rsidRDefault="000D032E" w:rsidP="005C3686">
      <w:pPr>
        <w:pStyle w:val="List-Letters"/>
        <w:rPr>
          <w:b/>
          <w:bCs/>
        </w:rPr>
      </w:pPr>
      <w:r w:rsidRPr="00D1635E">
        <w:rPr>
          <w:b/>
          <w:bCs/>
        </w:rPr>
        <w:t>ELD.PII.9-10.1</w:t>
      </w:r>
      <w:r w:rsidR="00824885">
        <w:rPr>
          <w:b/>
          <w:bCs/>
        </w:rPr>
        <w:t>.Br</w:t>
      </w:r>
      <w:r w:rsidRPr="00D1635E">
        <w:rPr>
          <w:b/>
          <w:bCs/>
        </w:rPr>
        <w:t xml:space="preserve"> </w:t>
      </w:r>
      <w:r w:rsidR="00824885">
        <w:rPr>
          <w:b/>
          <w:bCs/>
        </w:rPr>
        <w:t>(</w:t>
      </w:r>
      <w:r w:rsidRPr="00D1635E">
        <w:rPr>
          <w:b/>
          <w:bCs/>
        </w:rPr>
        <w:t xml:space="preserve">Understanding </w:t>
      </w:r>
      <w:r w:rsidR="00A140EE">
        <w:rPr>
          <w:b/>
          <w:bCs/>
        </w:rPr>
        <w:t>T</w:t>
      </w:r>
      <w:r w:rsidRPr="00D1635E">
        <w:rPr>
          <w:b/>
          <w:bCs/>
        </w:rPr>
        <w:t xml:space="preserve">ext </w:t>
      </w:r>
      <w:r w:rsidR="00A140EE">
        <w:rPr>
          <w:b/>
          <w:bCs/>
        </w:rPr>
        <w:t>S</w:t>
      </w:r>
      <w:r w:rsidRPr="00D1635E">
        <w:rPr>
          <w:b/>
          <w:bCs/>
        </w:rPr>
        <w:t>tructure</w:t>
      </w:r>
      <w:r w:rsidR="00824885" w:rsidRPr="00824885">
        <w:rPr>
          <w:b/>
          <w:bCs/>
        </w:rPr>
        <w:t>)</w:t>
      </w:r>
      <w:r w:rsidR="00824885" w:rsidRPr="00824885">
        <w:t xml:space="preserve"> </w:t>
      </w:r>
      <w:r>
        <w:t>Apply analysis of the organizational structure of different text types (</w:t>
      </w:r>
      <w:r w:rsidR="00930FFA">
        <w:t>for example,</w:t>
      </w:r>
      <w:r>
        <w:t xml:space="preserve"> how arguments are organized by establishing clear relationships among claims, counterclaims, reasons, and evidence) to comprehending texts and to writing clear and cohesive arguments, informative/explanatory texts and narratives.</w:t>
      </w:r>
      <w:r w:rsidR="00930FFA">
        <w:t xml:space="preserve"> </w:t>
      </w:r>
      <w:r w:rsidR="00141DAE">
        <w:t>(</w:t>
      </w:r>
      <w:r w:rsidR="00A140EE" w:rsidRPr="00A140EE">
        <w:rPr>
          <w:i/>
          <w:iCs/>
          <w:color w:val="auto"/>
        </w:rPr>
        <w:t>Item 1</w:t>
      </w:r>
      <w:r w:rsidR="00141DAE">
        <w:t>)</w:t>
      </w:r>
    </w:p>
    <w:p w14:paraId="32FE797F" w14:textId="316E65CF" w:rsidR="000D032E" w:rsidRPr="00D1635E" w:rsidRDefault="00824885" w:rsidP="005C3686">
      <w:pPr>
        <w:pStyle w:val="List-Letters"/>
        <w:rPr>
          <w:b/>
          <w:bCs/>
        </w:rPr>
      </w:pPr>
      <w:r w:rsidRPr="00824885">
        <w:rPr>
          <w:b/>
          <w:bCs/>
        </w:rPr>
        <w:t>ELD.PII.9-10.2a.Br</w:t>
      </w:r>
      <w:r w:rsidR="000D032E" w:rsidRPr="00D1635E">
        <w:rPr>
          <w:b/>
          <w:bCs/>
        </w:rPr>
        <w:t xml:space="preserve"> </w:t>
      </w:r>
      <w:r>
        <w:rPr>
          <w:b/>
          <w:bCs/>
        </w:rPr>
        <w:t>(</w:t>
      </w:r>
      <w:r w:rsidR="000D032E" w:rsidRPr="00D1635E">
        <w:rPr>
          <w:b/>
          <w:bCs/>
        </w:rPr>
        <w:t>Understanding Cohesion</w:t>
      </w:r>
      <w:r w:rsidR="000D032E" w:rsidRPr="00824885">
        <w:rPr>
          <w:b/>
          <w:bCs/>
        </w:rPr>
        <w:t>)</w:t>
      </w:r>
      <w:r w:rsidR="000D032E">
        <w:t xml:space="preserve"> Apply knowledge of a variety of language resources for referring to make texts more cohesive (</w:t>
      </w:r>
      <w:r w:rsidR="00930FFA">
        <w:t>for example,</w:t>
      </w:r>
      <w:r w:rsidR="000D032E">
        <w:t xml:space="preserve"> using nominalization, paraphrasing, or summaries to reference or recap an idea or explanation provided earlier) to comprehending grade-level texts and to writing clear and cohesive grade-level texts for specific purposes and audiences.</w:t>
      </w:r>
      <w:r w:rsidR="00141DAE">
        <w:t xml:space="preserve"> (</w:t>
      </w:r>
      <w:r w:rsidR="00A140EE" w:rsidRPr="00A140EE">
        <w:rPr>
          <w:i/>
          <w:iCs/>
          <w:color w:val="auto"/>
        </w:rPr>
        <w:t>Item 1</w:t>
      </w:r>
      <w:r w:rsidR="00141DAE">
        <w:t>)</w:t>
      </w:r>
    </w:p>
    <w:p w14:paraId="2AAF33E3" w14:textId="1F20F3AC" w:rsidR="000D032E" w:rsidRDefault="000D032E" w:rsidP="004D5A48">
      <w:pPr>
        <w:pStyle w:val="Heading3A"/>
      </w:pPr>
      <w:bookmarkStart w:id="82" w:name="_Toc172187737"/>
      <w:bookmarkStart w:id="83" w:name="_Toc172906003"/>
      <w:bookmarkStart w:id="84" w:name="_Toc179547590"/>
      <w:r>
        <w:t xml:space="preserve">Part </w:t>
      </w:r>
      <w:r w:rsidR="007911B9">
        <w:t>2</w:t>
      </w:r>
      <w:r w:rsidR="00245DC1">
        <w:t>.</w:t>
      </w:r>
      <w:r>
        <w:t xml:space="preserve"> Directions</w:t>
      </w:r>
      <w:bookmarkEnd w:id="82"/>
      <w:bookmarkEnd w:id="83"/>
      <w:bookmarkEnd w:id="84"/>
      <w:r>
        <w:t xml:space="preserve"> </w:t>
      </w:r>
    </w:p>
    <w:p w14:paraId="1E664529" w14:textId="67E62FB1" w:rsidR="000D032E" w:rsidRDefault="000D032E" w:rsidP="005C3686">
      <w:r>
        <w:t xml:space="preserve">Students </w:t>
      </w:r>
      <w:r w:rsidR="007849D4">
        <w:t xml:space="preserve">apply their research about the </w:t>
      </w:r>
      <w:r w:rsidR="00E87963">
        <w:t>multisided topic</w:t>
      </w:r>
      <w:r w:rsidR="007849D4">
        <w:t xml:space="preserve"> of their choice and argue a related position. </w:t>
      </w:r>
    </w:p>
    <w:p w14:paraId="54780A7D" w14:textId="316C0954" w:rsidR="000D032E" w:rsidRDefault="000D032E" w:rsidP="005C3686">
      <w:pPr>
        <w:pStyle w:val="Heading4A"/>
      </w:pPr>
      <w:r>
        <w:t>Item</w:t>
      </w:r>
      <w:r w:rsidR="005A0477">
        <w:t> </w:t>
      </w:r>
      <w:r>
        <w:t>1</w:t>
      </w:r>
      <w:r w:rsidR="004E1A7E">
        <w:t xml:space="preserve"> </w:t>
      </w:r>
    </w:p>
    <w:p w14:paraId="1C373A06" w14:textId="5DA4514C" w:rsidR="000D032E" w:rsidRDefault="007849D4" w:rsidP="005C3686">
      <w:r>
        <w:t>Part</w:t>
      </w:r>
      <w:r w:rsidR="005A0477">
        <w:t> </w:t>
      </w:r>
      <w:r w:rsidR="007911B9">
        <w:t>2</w:t>
      </w:r>
      <w:r w:rsidR="003C6022">
        <w:t xml:space="preserve"> </w:t>
      </w:r>
      <w:r>
        <w:t xml:space="preserve">has one item which is the written argument. </w:t>
      </w:r>
      <w:r w:rsidR="001E6C2B">
        <w:t>All</w:t>
      </w:r>
      <w:r>
        <w:t xml:space="preserve"> the previous parts of the performance task have been leading up to this final application. </w:t>
      </w:r>
      <w:r w:rsidR="003C6022">
        <w:t xml:space="preserve">In </w:t>
      </w:r>
      <w:r w:rsidR="005A0477">
        <w:t>P</w:t>
      </w:r>
      <w:r w:rsidR="003C6022">
        <w:t>art</w:t>
      </w:r>
      <w:r w:rsidR="005A0477">
        <w:t> </w:t>
      </w:r>
      <w:r w:rsidR="003C6022">
        <w:t>1 of this performance task, students analyzed arguments</w:t>
      </w:r>
      <w:r w:rsidR="007911B9">
        <w:t xml:space="preserve">. In </w:t>
      </w:r>
      <w:r w:rsidR="005A0477">
        <w:t>P</w:t>
      </w:r>
      <w:r w:rsidR="003C6022">
        <w:t>art</w:t>
      </w:r>
      <w:r w:rsidR="005A0477">
        <w:t> </w:t>
      </w:r>
      <w:r w:rsidR="007911B9">
        <w:t>2</w:t>
      </w:r>
      <w:r w:rsidR="003C6022">
        <w:t>, s</w:t>
      </w:r>
      <w:r>
        <w:t xml:space="preserve">tudents take a position about the topic they researched and write an argument based on the task guidelines. </w:t>
      </w:r>
      <w:r w:rsidR="00565ED1">
        <w:t>Because this item centers on the skill of writing, all alternative means of expression must also ultimately produce written text as well. For more on potential alternative means of expression for this item please refer to the “Potential Alternative Means of Expression” section of this document.</w:t>
      </w:r>
    </w:p>
    <w:p w14:paraId="0DB9BF24" w14:textId="3581FD31" w:rsidR="000D032E" w:rsidRDefault="00BF21CC" w:rsidP="005C3686">
      <w:pPr>
        <w:pStyle w:val="Heading5A"/>
      </w:pPr>
      <w:r>
        <w:t>Item</w:t>
      </w:r>
      <w:r w:rsidR="005A0477">
        <w:t> </w:t>
      </w:r>
      <w:r>
        <w:t xml:space="preserve">1 </w:t>
      </w:r>
    </w:p>
    <w:p w14:paraId="418480C1" w14:textId="2760B7EE" w:rsidR="007849D4" w:rsidRDefault="007849D4" w:rsidP="005C3686">
      <w:r w:rsidRPr="007849D4">
        <w:rPr>
          <w:b/>
          <w:bCs/>
        </w:rPr>
        <w:t>Argumentative Writing Prompt:</w:t>
      </w:r>
      <w:r w:rsidR="00930FFA">
        <w:rPr>
          <w:b/>
          <w:bCs/>
        </w:rPr>
        <w:t xml:space="preserve"> </w:t>
      </w:r>
      <w:r w:rsidRPr="007849D4">
        <w:t xml:space="preserve">Using the research you have already conducted on your chosen </w:t>
      </w:r>
      <w:r w:rsidR="001E6C2B">
        <w:t xml:space="preserve">multisided </w:t>
      </w:r>
      <w:r w:rsidRPr="007849D4">
        <w:t xml:space="preserve">topic, you will now write a well-reasoned argumentative essay. Your essay should incorporate clear claims, relevant evidence, and counterarguments while maintaining a formal style and structure that facilitates clear communication. Your task is to take a stance on the issue and construct a compelling argument in its favor. Follow the guidelines </w:t>
      </w:r>
      <w:r w:rsidR="00342663">
        <w:t xml:space="preserve">to </w:t>
      </w:r>
      <w:r w:rsidRPr="007849D4">
        <w:t>structure your essay effectively</w:t>
      </w:r>
      <w:r w:rsidR="004E1A7E">
        <w:t>.</w:t>
      </w:r>
    </w:p>
    <w:p w14:paraId="653898E3" w14:textId="3F9B7EDF" w:rsidR="00342663" w:rsidRPr="00342663" w:rsidRDefault="00342663" w:rsidP="00E734B2">
      <w:pPr>
        <w:pStyle w:val="List-Letters"/>
      </w:pPr>
      <w:r w:rsidRPr="005F02FD">
        <w:rPr>
          <w:b/>
          <w:bCs/>
        </w:rPr>
        <w:t>Claim</w:t>
      </w:r>
      <w:r w:rsidR="005A0477">
        <w:rPr>
          <w:b/>
          <w:bCs/>
        </w:rPr>
        <w:t>:</w:t>
      </w:r>
      <w:r w:rsidR="00E734B2">
        <w:t xml:space="preserve"> </w:t>
      </w:r>
      <w:r w:rsidRPr="00342663">
        <w:t>Clearly state a precise, knowledgeable claim: Ensure your main point (thesis) is clear, compelling, and sets the direction for your argument.</w:t>
      </w:r>
    </w:p>
    <w:p w14:paraId="1B69AC9D" w14:textId="34E66F28" w:rsidR="00342663" w:rsidRPr="00342663" w:rsidRDefault="00342663" w:rsidP="00E734B2">
      <w:pPr>
        <w:pStyle w:val="List-Letters"/>
      </w:pPr>
      <w:r w:rsidRPr="005F02FD">
        <w:rPr>
          <w:b/>
          <w:bCs/>
        </w:rPr>
        <w:t>Development</w:t>
      </w:r>
      <w:r w:rsidR="005A0477">
        <w:rPr>
          <w:b/>
          <w:bCs/>
        </w:rPr>
        <w:t>:</w:t>
      </w:r>
      <w:r w:rsidR="00E734B2">
        <w:t xml:space="preserve"> </w:t>
      </w:r>
      <w:r w:rsidRPr="00342663">
        <w:t>Develop claims and counterclaims thoroughly: Provide strong, relevant, and sufficient evidence to support your claims. Acknowledge and refute counterclaims effectively.</w:t>
      </w:r>
    </w:p>
    <w:p w14:paraId="3521998A" w14:textId="076C4808" w:rsidR="00342663" w:rsidRPr="00342663" w:rsidRDefault="00342663" w:rsidP="00E734B2">
      <w:pPr>
        <w:pStyle w:val="List-Letters"/>
      </w:pPr>
      <w:r w:rsidRPr="005F02FD">
        <w:rPr>
          <w:b/>
          <w:bCs/>
        </w:rPr>
        <w:t>Organization</w:t>
      </w:r>
      <w:r w:rsidR="005A0477">
        <w:rPr>
          <w:b/>
          <w:bCs/>
        </w:rPr>
        <w:t>:</w:t>
      </w:r>
      <w:r w:rsidR="00E734B2">
        <w:t xml:space="preserve"> </w:t>
      </w:r>
      <w:r w:rsidRPr="00342663">
        <w:t>Use clear and logical organization with appropriate transitions: Ensure your argument flows smoothly with a clear progression of ideas. Structure sections and paragraphs cohesively.</w:t>
      </w:r>
    </w:p>
    <w:p w14:paraId="1BF7172F" w14:textId="17C3E9AB" w:rsidR="00342663" w:rsidRPr="00342663" w:rsidRDefault="00342663" w:rsidP="00E734B2">
      <w:pPr>
        <w:pStyle w:val="List-Letters"/>
      </w:pPr>
      <w:r w:rsidRPr="005F02FD">
        <w:rPr>
          <w:b/>
          <w:bCs/>
        </w:rPr>
        <w:t>Style and Tone</w:t>
      </w:r>
      <w:r w:rsidR="005A0477">
        <w:rPr>
          <w:b/>
          <w:bCs/>
        </w:rPr>
        <w:t>:</w:t>
      </w:r>
      <w:r w:rsidR="00E734B2">
        <w:t xml:space="preserve"> </w:t>
      </w:r>
      <w:r w:rsidRPr="00342663">
        <w:t>Maintain a formal style and objective tone appropriate for the audience and purpose.</w:t>
      </w:r>
    </w:p>
    <w:p w14:paraId="6C696644" w14:textId="608D9611" w:rsidR="00342663" w:rsidRPr="00342663" w:rsidRDefault="00342663" w:rsidP="00E734B2">
      <w:pPr>
        <w:pStyle w:val="List-Letters"/>
      </w:pPr>
      <w:r w:rsidRPr="005F02FD">
        <w:rPr>
          <w:b/>
          <w:bCs/>
        </w:rPr>
        <w:t>Grammar and Usage</w:t>
      </w:r>
      <w:r w:rsidR="005A0477">
        <w:rPr>
          <w:b/>
          <w:bCs/>
        </w:rPr>
        <w:t>:</w:t>
      </w:r>
      <w:r w:rsidR="00E734B2">
        <w:t xml:space="preserve"> </w:t>
      </w:r>
      <w:r w:rsidRPr="00342663">
        <w:t>Demonstrate command of standard English grammar and usage: Use parallel structure and a variety of phrases and clauses effectively. Accurately use general academic and domain-specific vocabulary.</w:t>
      </w:r>
    </w:p>
    <w:p w14:paraId="6D2717E3" w14:textId="0B0CDF49" w:rsidR="00342663" w:rsidRPr="00342663" w:rsidRDefault="00342663" w:rsidP="00E734B2">
      <w:pPr>
        <w:pStyle w:val="List-Letters"/>
      </w:pPr>
      <w:r w:rsidRPr="005F02FD">
        <w:rPr>
          <w:b/>
          <w:bCs/>
        </w:rPr>
        <w:t>Conclusion</w:t>
      </w:r>
      <w:r w:rsidR="005A0477">
        <w:rPr>
          <w:b/>
          <w:bCs/>
        </w:rPr>
        <w:t>:</w:t>
      </w:r>
      <w:r w:rsidR="005F02FD">
        <w:t xml:space="preserve"> </w:t>
      </w:r>
      <w:r w:rsidRPr="00342663">
        <w:t>Provide a strong and effective conclusion: Ensure your conclusion follows from and supports your argument. Synthesize the main points and reinforce your thesis.</w:t>
      </w:r>
    </w:p>
    <w:p w14:paraId="725579EB" w14:textId="5AAA4E09" w:rsidR="004E1A7E" w:rsidRPr="007849D4" w:rsidRDefault="00200540" w:rsidP="005C3686">
      <w:r>
        <w:t>Following these guidelines</w:t>
      </w:r>
      <w:r w:rsidR="00342663" w:rsidRPr="00342663">
        <w:t xml:space="preserve"> will </w:t>
      </w:r>
      <w:r>
        <w:t xml:space="preserve">ensure that you </w:t>
      </w:r>
      <w:r w:rsidR="00342663" w:rsidRPr="00342663">
        <w:t>demonstrate your ability to write detailed and compelling arguments effectively.</w:t>
      </w:r>
    </w:p>
    <w:p w14:paraId="0A32E75B" w14:textId="0368D9EF" w:rsidR="000D032E" w:rsidRDefault="000D032E" w:rsidP="005C3686">
      <w:pPr>
        <w:pStyle w:val="Heading6A"/>
      </w:pPr>
      <w:r>
        <w:t>A Rubric for Assessing a Response to Item</w:t>
      </w:r>
      <w:r w:rsidR="005A0477">
        <w:t> </w:t>
      </w:r>
      <w:r>
        <w:t>1</w:t>
      </w:r>
    </w:p>
    <w:p w14:paraId="61967302" w14:textId="559CEA91" w:rsidR="00886829" w:rsidRPr="00E734B2" w:rsidRDefault="00085DB2" w:rsidP="00E734B2">
      <w:r w:rsidRPr="00E734B2">
        <w:t>The points below are derived from standards contained in the ELA/ELD Framework</w:t>
      </w:r>
      <w:r w:rsidR="005A0477">
        <w:t xml:space="preserve">, </w:t>
      </w:r>
      <w:r w:rsidRPr="00E734B2">
        <w:t>pp.</w:t>
      </w:r>
      <w:r w:rsidR="005A0477">
        <w:t> </w:t>
      </w:r>
      <w:r w:rsidR="00840EC2" w:rsidRPr="00E734B2">
        <w:t>685</w:t>
      </w:r>
      <w:r w:rsidR="005A0477">
        <w:t>–</w:t>
      </w:r>
      <w:r w:rsidR="00840EC2" w:rsidRPr="00E734B2">
        <w:t>686</w:t>
      </w:r>
      <w:r w:rsidRPr="00E734B2">
        <w:t xml:space="preserve">, which outline the guidelines for </w:t>
      </w:r>
      <w:r w:rsidR="00C3541B">
        <w:t>grade nine</w:t>
      </w:r>
      <w:r w:rsidRPr="00E734B2">
        <w:t xml:space="preserve"> ELA/ELD </w:t>
      </w:r>
      <w:r w:rsidR="005A0477">
        <w:t>c</w:t>
      </w:r>
      <w:r w:rsidRPr="00E734B2">
        <w:t xml:space="preserve">ourses. The following success criteria are used to assess proficiency in the performance task according to the </w:t>
      </w:r>
      <w:r w:rsidR="006F361A">
        <w:t>r</w:t>
      </w:r>
      <w:r w:rsidRPr="00E734B2">
        <w:t xml:space="preserve">elated </w:t>
      </w:r>
      <w:r w:rsidR="006F361A">
        <w:t>s</w:t>
      </w:r>
      <w:r w:rsidRPr="00E734B2">
        <w:t>tandards listed above for evidence statement</w:t>
      </w:r>
      <w:r w:rsidR="00886829" w:rsidRPr="00E734B2">
        <w:t>s</w:t>
      </w:r>
      <w:r w:rsidR="006F361A">
        <w:t> </w:t>
      </w:r>
      <w:r w:rsidR="00886829" w:rsidRPr="00E734B2">
        <w:t>3 and</w:t>
      </w:r>
      <w:r w:rsidR="006F361A">
        <w:t> </w:t>
      </w:r>
      <w:r w:rsidR="00886829" w:rsidRPr="00E734B2">
        <w:t>4</w:t>
      </w:r>
      <w:r w:rsidRPr="00E734B2">
        <w:t xml:space="preserve"> in the </w:t>
      </w:r>
      <w:r w:rsidRPr="006F361A">
        <w:rPr>
          <w:i/>
          <w:iCs/>
        </w:rPr>
        <w:t>Task Alignment to Key Elements of Big Ideas and Standards</w:t>
      </w:r>
      <w:r w:rsidRPr="00E734B2">
        <w:t xml:space="preserve"> section covering standards </w:t>
      </w:r>
      <w:r w:rsidR="00A1594F">
        <w:rPr>
          <w:b/>
          <w:bCs/>
        </w:rPr>
        <w:t>ELA.</w:t>
      </w:r>
      <w:r w:rsidR="00A1594F" w:rsidRPr="00BF21CC">
        <w:rPr>
          <w:b/>
          <w:bCs/>
        </w:rPr>
        <w:t>W.9</w:t>
      </w:r>
      <w:r w:rsidR="00A1594F">
        <w:rPr>
          <w:b/>
          <w:bCs/>
        </w:rPr>
        <w:t>-</w:t>
      </w:r>
      <w:r w:rsidR="00A1594F" w:rsidRPr="00BF21CC">
        <w:rPr>
          <w:b/>
          <w:bCs/>
        </w:rPr>
        <w:t>10.1</w:t>
      </w:r>
      <w:r w:rsidR="00840EC2" w:rsidRPr="00A1594F">
        <w:rPr>
          <w:b/>
          <w:bCs/>
        </w:rPr>
        <w:t>a-e</w:t>
      </w:r>
      <w:r w:rsidR="00840EC2" w:rsidRPr="00A1594F">
        <w:t xml:space="preserve">, </w:t>
      </w:r>
      <w:r w:rsidR="00B544E6" w:rsidRPr="00B544E6">
        <w:rPr>
          <w:b/>
          <w:bCs/>
        </w:rPr>
        <w:t>ELA.L.9-10.1a-b</w:t>
      </w:r>
      <w:r w:rsidR="00B544E6" w:rsidRPr="00B544E6">
        <w:t xml:space="preserve">, </w:t>
      </w:r>
      <w:r w:rsidR="00B544E6" w:rsidRPr="00B544E6">
        <w:rPr>
          <w:b/>
          <w:bCs/>
        </w:rPr>
        <w:t>ELA.L.9-10.3</w:t>
      </w:r>
      <w:r w:rsidR="00B544E6" w:rsidRPr="00B544E6">
        <w:t xml:space="preserve">, </w:t>
      </w:r>
      <w:r w:rsidR="00B544E6" w:rsidRPr="00B544E6">
        <w:rPr>
          <w:b/>
          <w:bCs/>
        </w:rPr>
        <w:t>ELA.L.9-10.6</w:t>
      </w:r>
      <w:r w:rsidR="00B544E6" w:rsidRPr="00B544E6">
        <w:t xml:space="preserve">, </w:t>
      </w:r>
      <w:r w:rsidR="00B544E6" w:rsidRPr="00B544E6">
        <w:rPr>
          <w:b/>
          <w:bCs/>
        </w:rPr>
        <w:t>ELD.PI.9-10.4.Br</w:t>
      </w:r>
      <w:r w:rsidR="00B544E6" w:rsidRPr="00B544E6">
        <w:t xml:space="preserve"> </w:t>
      </w:r>
      <w:r w:rsidR="00B544E6" w:rsidRPr="00B544E6">
        <w:rPr>
          <w:b/>
          <w:bCs/>
        </w:rPr>
        <w:t>ELD.PI.9-10.11a.Br</w:t>
      </w:r>
      <w:r w:rsidR="00B544E6" w:rsidRPr="00B544E6">
        <w:t xml:space="preserve">, </w:t>
      </w:r>
      <w:r w:rsidR="00B544E6" w:rsidRPr="00B544E6">
        <w:rPr>
          <w:b/>
          <w:bCs/>
        </w:rPr>
        <w:t>ELD.PII.9-10.1.Br</w:t>
      </w:r>
      <w:r w:rsidR="00B544E6" w:rsidRPr="00B544E6">
        <w:t xml:space="preserve">, </w:t>
      </w:r>
      <w:r w:rsidR="00B544E6" w:rsidRPr="00B544E6">
        <w:rPr>
          <w:b/>
          <w:bCs/>
        </w:rPr>
        <w:t>ELD.PII.9-10.2a.Br</w:t>
      </w:r>
      <w:r w:rsidR="00B544E6" w:rsidRPr="00B544E6">
        <w:t xml:space="preserve">, </w:t>
      </w:r>
      <w:r w:rsidR="00B544E6" w:rsidRPr="00B544E6">
        <w:rPr>
          <w:b/>
          <w:bCs/>
        </w:rPr>
        <w:t>ELD.PII.9-10.6.Br</w:t>
      </w:r>
      <w:r w:rsidR="00B544E6" w:rsidRPr="00B544E6">
        <w:t xml:space="preserve">, and </w:t>
      </w:r>
      <w:r w:rsidR="00B544E6" w:rsidRPr="00B544E6">
        <w:rPr>
          <w:b/>
          <w:bCs/>
        </w:rPr>
        <w:t>ELD.PI.9-10.12a.Br</w:t>
      </w:r>
      <w:r w:rsidRPr="00E734B2">
        <w:t xml:space="preserve"> of this performance task. </w:t>
      </w:r>
    </w:p>
    <w:p w14:paraId="485B3336" w14:textId="7474602F" w:rsidR="000D032E" w:rsidRDefault="00067881" w:rsidP="00376936">
      <w:pPr>
        <w:pStyle w:val="TableTitle"/>
      </w:pPr>
      <w:r>
        <w:t>Rubric for Item</w:t>
      </w:r>
      <w:r w:rsidR="00930FFA">
        <w:t> </w:t>
      </w:r>
      <w:r>
        <w:t>1</w:t>
      </w:r>
    </w:p>
    <w:tbl>
      <w:tblPr>
        <w:tblpPr w:leftFromText="180" w:rightFromText="180" w:vertAnchor="text" w:tblpX="-30"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95"/>
        <w:gridCol w:w="2250"/>
        <w:gridCol w:w="2781"/>
        <w:gridCol w:w="2889"/>
      </w:tblGrid>
      <w:tr w:rsidR="00376936" w:rsidRPr="00067881" w14:paraId="1C346A87" w14:textId="77777777" w:rsidTr="00376936">
        <w:trPr>
          <w:cantSplit/>
          <w:trHeight w:val="406"/>
        </w:trPr>
        <w:tc>
          <w:tcPr>
            <w:tcW w:w="1795" w:type="dxa"/>
            <w:shd w:val="clear" w:color="auto" w:fill="246199"/>
          </w:tcPr>
          <w:p w14:paraId="5E6DEE00" w14:textId="77777777" w:rsidR="00376936" w:rsidRPr="00067881" w:rsidRDefault="00376936" w:rsidP="00376936">
            <w:pPr>
              <w:pStyle w:val="TableHeaderRow"/>
              <w:spacing w:before="0" w:line="240" w:lineRule="auto"/>
            </w:pPr>
            <w:r w:rsidRPr="00067881">
              <w:t xml:space="preserve">Success </w:t>
            </w:r>
            <w:r>
              <w:t>c</w:t>
            </w:r>
            <w:r w:rsidRPr="00067881">
              <w:t>riteria</w:t>
            </w:r>
          </w:p>
        </w:tc>
        <w:tc>
          <w:tcPr>
            <w:tcW w:w="2250" w:type="dxa"/>
            <w:shd w:val="clear" w:color="auto" w:fill="246199"/>
            <w:hideMark/>
          </w:tcPr>
          <w:p w14:paraId="3A50589B" w14:textId="77777777" w:rsidR="00376936" w:rsidRPr="00067881" w:rsidRDefault="00376936" w:rsidP="00376936">
            <w:pPr>
              <w:pStyle w:val="TableHeaderRow"/>
              <w:spacing w:after="120" w:line="240" w:lineRule="auto"/>
            </w:pPr>
            <w:r w:rsidRPr="00067881">
              <w:t>Attempted</w:t>
            </w:r>
          </w:p>
        </w:tc>
        <w:tc>
          <w:tcPr>
            <w:tcW w:w="2781" w:type="dxa"/>
            <w:shd w:val="clear" w:color="auto" w:fill="246199"/>
            <w:hideMark/>
          </w:tcPr>
          <w:p w14:paraId="37640DA6" w14:textId="77777777" w:rsidR="00376936" w:rsidRPr="00067881" w:rsidRDefault="00376936" w:rsidP="00376936">
            <w:pPr>
              <w:pStyle w:val="TableHeaderRow"/>
              <w:spacing w:after="120" w:line="240" w:lineRule="auto"/>
            </w:pPr>
            <w:r w:rsidRPr="00067881">
              <w:t>Approaching</w:t>
            </w:r>
          </w:p>
        </w:tc>
        <w:tc>
          <w:tcPr>
            <w:tcW w:w="2889" w:type="dxa"/>
            <w:shd w:val="clear" w:color="auto" w:fill="246199"/>
            <w:hideMark/>
          </w:tcPr>
          <w:p w14:paraId="146C5CE5" w14:textId="77777777" w:rsidR="00376936" w:rsidRPr="00067881" w:rsidRDefault="00376936" w:rsidP="00376936">
            <w:pPr>
              <w:pStyle w:val="TableHeaderRow"/>
              <w:spacing w:after="120" w:line="240" w:lineRule="auto"/>
            </w:pPr>
            <w:r w:rsidRPr="00067881">
              <w:t>Proficient</w:t>
            </w:r>
          </w:p>
        </w:tc>
      </w:tr>
      <w:tr w:rsidR="00376936" w:rsidRPr="00067881" w14:paraId="04D06131" w14:textId="77777777" w:rsidTr="00376936">
        <w:trPr>
          <w:trHeight w:val="406"/>
          <w:tblHeader/>
        </w:trPr>
        <w:tc>
          <w:tcPr>
            <w:tcW w:w="1795" w:type="dxa"/>
            <w:shd w:val="clear" w:color="auto" w:fill="FFFFFF" w:themeFill="background1"/>
          </w:tcPr>
          <w:p w14:paraId="5D6FCFB5" w14:textId="77777777" w:rsidR="00376936" w:rsidRPr="00E734B2" w:rsidRDefault="00376936" w:rsidP="00376936">
            <w:pPr>
              <w:pStyle w:val="TableBodyText"/>
            </w:pPr>
            <w:r w:rsidRPr="00E734B2">
              <w:t>Claim and Thesis</w:t>
            </w:r>
          </w:p>
          <w:p w14:paraId="4B1E68FC" w14:textId="77777777" w:rsidR="00376936" w:rsidRPr="00067881" w:rsidRDefault="00376936" w:rsidP="00376936">
            <w:pPr>
              <w:pStyle w:val="TableBodyText"/>
            </w:pPr>
          </w:p>
        </w:tc>
        <w:tc>
          <w:tcPr>
            <w:tcW w:w="2250" w:type="dxa"/>
            <w:shd w:val="clear" w:color="auto" w:fill="FFFFFF" w:themeFill="background1"/>
          </w:tcPr>
          <w:p w14:paraId="68AE6C47" w14:textId="6848C6FE" w:rsidR="00376936" w:rsidRPr="00067881" w:rsidRDefault="00376936" w:rsidP="00376936">
            <w:pPr>
              <w:pStyle w:val="TableBodyText"/>
            </w:pPr>
            <w:r>
              <w:t>The student s</w:t>
            </w:r>
            <w:r w:rsidRPr="00E734B2">
              <w:t>tates a claim but it is unclear, vague, or not well-defined</w:t>
            </w:r>
            <w:r>
              <w:t>; and t</w:t>
            </w:r>
            <w:r w:rsidRPr="00E734B2">
              <w:t>he thesis is weak or missing.</w:t>
            </w:r>
          </w:p>
        </w:tc>
        <w:tc>
          <w:tcPr>
            <w:tcW w:w="2781" w:type="dxa"/>
            <w:shd w:val="clear" w:color="auto" w:fill="FFFFFF" w:themeFill="background1"/>
          </w:tcPr>
          <w:p w14:paraId="067CCCBE" w14:textId="60885A87" w:rsidR="00376936" w:rsidRPr="00067881" w:rsidRDefault="00376936" w:rsidP="00376936">
            <w:pPr>
              <w:pStyle w:val="TableBodyText"/>
            </w:pPr>
            <w:r>
              <w:t>The student s</w:t>
            </w:r>
            <w:r w:rsidRPr="00E734B2">
              <w:t>tates a claim that is clear but may lack precision or depth</w:t>
            </w:r>
            <w:r>
              <w:t>; and t</w:t>
            </w:r>
            <w:r w:rsidRPr="00E734B2">
              <w:t>he thesis is present but may not be as compelling or well-developed.</w:t>
            </w:r>
          </w:p>
        </w:tc>
        <w:tc>
          <w:tcPr>
            <w:tcW w:w="2889" w:type="dxa"/>
            <w:shd w:val="clear" w:color="auto" w:fill="FFFFFF" w:themeFill="background1"/>
          </w:tcPr>
          <w:p w14:paraId="7CC74C8B" w14:textId="6A05E719" w:rsidR="00376936" w:rsidRPr="00067881" w:rsidRDefault="00376936" w:rsidP="00376936">
            <w:pPr>
              <w:pStyle w:val="TableBodyText"/>
            </w:pPr>
            <w:r>
              <w:t>The student c</w:t>
            </w:r>
            <w:r w:rsidRPr="00E734B2">
              <w:t>learly states a precise, knowledgeable claim</w:t>
            </w:r>
            <w:r>
              <w:t>;</w:t>
            </w:r>
            <w:r w:rsidRPr="00E734B2">
              <w:t xml:space="preserve"> </w:t>
            </w:r>
            <w:r>
              <w:t>and t</w:t>
            </w:r>
            <w:r w:rsidRPr="00E734B2">
              <w:t>he thesis is compelling, clearly articulated, and sets the direction for the argument.</w:t>
            </w:r>
          </w:p>
        </w:tc>
      </w:tr>
      <w:tr w:rsidR="00376936" w:rsidRPr="00067881" w14:paraId="2BC48459" w14:textId="77777777" w:rsidTr="00376936">
        <w:trPr>
          <w:trHeight w:val="406"/>
          <w:tblHeader/>
        </w:trPr>
        <w:tc>
          <w:tcPr>
            <w:tcW w:w="1795" w:type="dxa"/>
            <w:shd w:val="clear" w:color="auto" w:fill="FFFFFF" w:themeFill="background1"/>
          </w:tcPr>
          <w:p w14:paraId="5C69D80A" w14:textId="3E89AF49" w:rsidR="00376936" w:rsidRPr="00E734B2" w:rsidRDefault="00376936" w:rsidP="00376936">
            <w:pPr>
              <w:pStyle w:val="TableBodyText"/>
            </w:pPr>
            <w:r w:rsidRPr="00E734B2">
              <w:t xml:space="preserve">Development of Claims and Counterclaims </w:t>
            </w:r>
          </w:p>
        </w:tc>
        <w:tc>
          <w:tcPr>
            <w:tcW w:w="2250" w:type="dxa"/>
            <w:shd w:val="clear" w:color="auto" w:fill="FFFFFF" w:themeFill="background1"/>
          </w:tcPr>
          <w:p w14:paraId="6391E6AD" w14:textId="431646CE" w:rsidR="00376936" w:rsidRDefault="00376936" w:rsidP="00376936">
            <w:pPr>
              <w:pStyle w:val="TableBodyText"/>
            </w:pPr>
            <w:r>
              <w:t>The student d</w:t>
            </w:r>
            <w:r w:rsidRPr="00E734B2">
              <w:t>evelops claims and counterclaims minimally or with irrelevant evidence</w:t>
            </w:r>
            <w:r>
              <w:t>;</w:t>
            </w:r>
            <w:r w:rsidRPr="00E734B2">
              <w:t xml:space="preserve"> </w:t>
            </w:r>
            <w:r>
              <w:t>the e</w:t>
            </w:r>
            <w:r w:rsidRPr="00E734B2">
              <w:t>vidence is insufficient or poorly organized</w:t>
            </w:r>
            <w:r>
              <w:t>; and</w:t>
            </w:r>
            <w:r w:rsidRPr="00E734B2">
              <w:t xml:space="preserve"> </w:t>
            </w:r>
            <w:r>
              <w:t>c</w:t>
            </w:r>
            <w:r w:rsidRPr="00E734B2">
              <w:t>ounterclaims are acknowledged but not effectively refuted.</w:t>
            </w:r>
          </w:p>
        </w:tc>
        <w:tc>
          <w:tcPr>
            <w:tcW w:w="2781" w:type="dxa"/>
            <w:shd w:val="clear" w:color="auto" w:fill="FFFFFF" w:themeFill="background1"/>
          </w:tcPr>
          <w:p w14:paraId="6F4B5C07" w14:textId="48A72B05" w:rsidR="00376936" w:rsidRDefault="00376936" w:rsidP="00376936">
            <w:pPr>
              <w:pStyle w:val="TableBodyText"/>
            </w:pPr>
            <w:r>
              <w:t>The student d</w:t>
            </w:r>
            <w:r w:rsidRPr="00E734B2">
              <w:t>evelops claims and counterclaims with some relevant evidence but may not be thorough</w:t>
            </w:r>
            <w:r>
              <w:t>; the e</w:t>
            </w:r>
            <w:r w:rsidRPr="00E734B2">
              <w:t>vidence supports the argument but may lack depth or clarity</w:t>
            </w:r>
            <w:r>
              <w:t>; and the student</w:t>
            </w:r>
            <w:r w:rsidRPr="00E734B2">
              <w:t xml:space="preserve"> </w:t>
            </w:r>
            <w:r>
              <w:t>a</w:t>
            </w:r>
            <w:r w:rsidRPr="00E734B2">
              <w:t xml:space="preserve">cknowledges counterclaims but </w:t>
            </w:r>
            <w:r>
              <w:t xml:space="preserve">the </w:t>
            </w:r>
            <w:r w:rsidRPr="00E734B2">
              <w:t>refutation may be weak or unclear.</w:t>
            </w:r>
          </w:p>
        </w:tc>
        <w:tc>
          <w:tcPr>
            <w:tcW w:w="2889" w:type="dxa"/>
            <w:shd w:val="clear" w:color="auto" w:fill="FFFFFF" w:themeFill="background1"/>
          </w:tcPr>
          <w:p w14:paraId="391668F0" w14:textId="502A4505" w:rsidR="00376936" w:rsidRDefault="00376936" w:rsidP="00376936">
            <w:pPr>
              <w:pStyle w:val="TableBodyText"/>
            </w:pPr>
            <w:r>
              <w:t>The student d</w:t>
            </w:r>
            <w:r w:rsidRPr="00E734B2">
              <w:t>evelops claims and counterclaims thoroughly, using relevant and sufficient evidence</w:t>
            </w:r>
            <w:r>
              <w:t>; the e</w:t>
            </w:r>
            <w:r w:rsidRPr="00E734B2">
              <w:t>vidence is logically organized and clearly supports the argument</w:t>
            </w:r>
            <w:r>
              <w:t>; and the student a</w:t>
            </w:r>
            <w:r w:rsidRPr="00E734B2">
              <w:t>cknowledges and refutes</w:t>
            </w:r>
            <w:r>
              <w:t xml:space="preserve"> the</w:t>
            </w:r>
            <w:r w:rsidRPr="00E734B2">
              <w:t xml:space="preserve"> counterclaims effectively.</w:t>
            </w:r>
          </w:p>
        </w:tc>
      </w:tr>
      <w:tr w:rsidR="00376936" w:rsidRPr="00067881" w14:paraId="6A8D165F" w14:textId="77777777" w:rsidTr="00376936">
        <w:trPr>
          <w:trHeight w:val="406"/>
          <w:tblHeader/>
        </w:trPr>
        <w:tc>
          <w:tcPr>
            <w:tcW w:w="1795" w:type="dxa"/>
            <w:shd w:val="clear" w:color="auto" w:fill="FFFFFF" w:themeFill="background1"/>
          </w:tcPr>
          <w:p w14:paraId="7CA6922C" w14:textId="4AB7331C" w:rsidR="00376936" w:rsidRPr="00E734B2" w:rsidRDefault="00376936" w:rsidP="00376936">
            <w:pPr>
              <w:pStyle w:val="TableBodyText"/>
            </w:pPr>
            <w:r w:rsidRPr="00E734B2">
              <w:t xml:space="preserve">Organization and Cohesion </w:t>
            </w:r>
          </w:p>
        </w:tc>
        <w:tc>
          <w:tcPr>
            <w:tcW w:w="2250" w:type="dxa"/>
            <w:shd w:val="clear" w:color="auto" w:fill="FFFFFF" w:themeFill="background1"/>
          </w:tcPr>
          <w:p w14:paraId="1D42ADF4" w14:textId="71309721" w:rsidR="00376936" w:rsidRDefault="00376936" w:rsidP="00376936">
            <w:pPr>
              <w:pStyle w:val="TableBodyText"/>
            </w:pPr>
            <w:r>
              <w:t>The student u</w:t>
            </w:r>
            <w:r w:rsidRPr="00E734B2">
              <w:t>ses weak or unclear organization</w:t>
            </w:r>
            <w:r>
              <w:t>; t</w:t>
            </w:r>
            <w:r w:rsidRPr="00E734B2">
              <w:t>he argument lacks a clear progression of ideas</w:t>
            </w:r>
            <w:r>
              <w:t>; and s</w:t>
            </w:r>
            <w:r w:rsidRPr="00E734B2">
              <w:t>ections and paragraphs are poorly structured and lack cohesion.</w:t>
            </w:r>
          </w:p>
        </w:tc>
        <w:tc>
          <w:tcPr>
            <w:tcW w:w="2781" w:type="dxa"/>
            <w:shd w:val="clear" w:color="auto" w:fill="FFFFFF" w:themeFill="background1"/>
          </w:tcPr>
          <w:p w14:paraId="221828CF" w14:textId="7022C4A5" w:rsidR="00376936" w:rsidRDefault="00376936" w:rsidP="00376936">
            <w:pPr>
              <w:pStyle w:val="TableBodyText"/>
            </w:pPr>
            <w:r>
              <w:t>The student u</w:t>
            </w:r>
            <w:r w:rsidRPr="00E734B2">
              <w:t>ses organization that is mostly logical but may lack clarity or smooth transitions</w:t>
            </w:r>
            <w:r>
              <w:t>; t</w:t>
            </w:r>
            <w:r w:rsidRPr="00E734B2">
              <w:t>he argument is generally clear but may have some gaps in the progression of ideas</w:t>
            </w:r>
            <w:r>
              <w:t>; and s</w:t>
            </w:r>
            <w:r w:rsidRPr="00E734B2">
              <w:t>ections and paragraphs are structured but may lack full cohesion.</w:t>
            </w:r>
          </w:p>
        </w:tc>
        <w:tc>
          <w:tcPr>
            <w:tcW w:w="2889" w:type="dxa"/>
            <w:shd w:val="clear" w:color="auto" w:fill="FFFFFF" w:themeFill="background1"/>
          </w:tcPr>
          <w:p w14:paraId="13E24566" w14:textId="00DEF14B" w:rsidR="00376936" w:rsidRDefault="00376936" w:rsidP="00376936">
            <w:pPr>
              <w:pStyle w:val="TableBodyText"/>
            </w:pPr>
            <w:r>
              <w:t>The student u</w:t>
            </w:r>
            <w:r w:rsidRPr="00E734B2">
              <w:t>ses clear and logical organization with appropriate transitions</w:t>
            </w:r>
            <w:r>
              <w:t>; t</w:t>
            </w:r>
            <w:r w:rsidRPr="00E734B2">
              <w:t>he argument flows smoothly with a clear progression of ideas</w:t>
            </w:r>
            <w:r>
              <w:t>; and s</w:t>
            </w:r>
            <w:r w:rsidRPr="00E734B2">
              <w:t>ections and paragraphs are well-structured and cohesive.</w:t>
            </w:r>
          </w:p>
        </w:tc>
      </w:tr>
      <w:tr w:rsidR="00376936" w:rsidRPr="00067881" w14:paraId="1645586F" w14:textId="77777777" w:rsidTr="00376936">
        <w:trPr>
          <w:trHeight w:val="406"/>
          <w:tblHeader/>
        </w:trPr>
        <w:tc>
          <w:tcPr>
            <w:tcW w:w="1795" w:type="dxa"/>
            <w:shd w:val="clear" w:color="auto" w:fill="FFFFFF" w:themeFill="background1"/>
          </w:tcPr>
          <w:p w14:paraId="2483B04B" w14:textId="437F1276" w:rsidR="00376936" w:rsidRPr="00E734B2" w:rsidRDefault="00376936" w:rsidP="00376936">
            <w:pPr>
              <w:pStyle w:val="TableBodyText"/>
            </w:pPr>
            <w:r w:rsidRPr="00E734B2">
              <w:t xml:space="preserve">Style and Tone </w:t>
            </w:r>
          </w:p>
        </w:tc>
        <w:tc>
          <w:tcPr>
            <w:tcW w:w="2250" w:type="dxa"/>
            <w:shd w:val="clear" w:color="auto" w:fill="FFFFFF" w:themeFill="background1"/>
          </w:tcPr>
          <w:p w14:paraId="6B0EF301" w14:textId="7CF40F68" w:rsidR="00376936" w:rsidRDefault="00376936" w:rsidP="00376936">
            <w:pPr>
              <w:pStyle w:val="TableBodyText"/>
            </w:pPr>
            <w:r>
              <w:t>The student f</w:t>
            </w:r>
            <w:r w:rsidRPr="00E734B2">
              <w:t>ails to maintain a formal style or objective tone</w:t>
            </w:r>
            <w:r>
              <w:t>; u</w:t>
            </w:r>
            <w:r w:rsidRPr="00E734B2">
              <w:t>ses language that is too informal or imprecise</w:t>
            </w:r>
            <w:r>
              <w:t>; and d</w:t>
            </w:r>
            <w:r w:rsidRPr="00E734B2">
              <w:t xml:space="preserve">emonstrates limited control of conventions and vocabulary. </w:t>
            </w:r>
          </w:p>
        </w:tc>
        <w:tc>
          <w:tcPr>
            <w:tcW w:w="2781" w:type="dxa"/>
            <w:shd w:val="clear" w:color="auto" w:fill="FFFFFF" w:themeFill="background1"/>
          </w:tcPr>
          <w:p w14:paraId="378D4B53" w14:textId="3A00011E" w:rsidR="00376936" w:rsidRDefault="00376936" w:rsidP="00376936">
            <w:pPr>
              <w:pStyle w:val="TableBodyText"/>
            </w:pPr>
            <w:r>
              <w:t>The student m</w:t>
            </w:r>
            <w:r w:rsidRPr="00E734B2">
              <w:t>aintains a mostly formal style and tone but may have lapses</w:t>
            </w:r>
            <w:r>
              <w:t>; u</w:t>
            </w:r>
            <w:r w:rsidRPr="00E734B2">
              <w:t>ses appropriate language but may lack variety or precision</w:t>
            </w:r>
            <w:r>
              <w:t>; and d</w:t>
            </w:r>
            <w:r w:rsidRPr="00E734B2">
              <w:t xml:space="preserve">emonstrates some control of conventions and vocabulary. </w:t>
            </w:r>
          </w:p>
        </w:tc>
        <w:tc>
          <w:tcPr>
            <w:tcW w:w="2889" w:type="dxa"/>
            <w:shd w:val="clear" w:color="auto" w:fill="FFFFFF" w:themeFill="background1"/>
          </w:tcPr>
          <w:p w14:paraId="428F8099" w14:textId="2D37AAF3" w:rsidR="00376936" w:rsidRDefault="00376936" w:rsidP="00376936">
            <w:pPr>
              <w:pStyle w:val="TableBodyText"/>
            </w:pPr>
            <w:r>
              <w:t>The student m</w:t>
            </w:r>
            <w:r w:rsidRPr="00E734B2">
              <w:t>aintains a formal style and objective tone appropriate for the audience and purpose</w:t>
            </w:r>
            <w:r>
              <w:t>; u</w:t>
            </w:r>
            <w:r w:rsidRPr="00E734B2">
              <w:t>ses varied and precise language</w:t>
            </w:r>
            <w:r>
              <w:t>; and d</w:t>
            </w:r>
            <w:r w:rsidRPr="00E734B2">
              <w:t xml:space="preserve">emonstrates control of conventions and vocabulary. </w:t>
            </w:r>
          </w:p>
        </w:tc>
      </w:tr>
      <w:tr w:rsidR="00376936" w:rsidRPr="00067881" w14:paraId="4ABCAF64" w14:textId="77777777" w:rsidTr="00376936">
        <w:trPr>
          <w:trHeight w:val="406"/>
          <w:tblHeader/>
        </w:trPr>
        <w:tc>
          <w:tcPr>
            <w:tcW w:w="1795" w:type="dxa"/>
            <w:shd w:val="clear" w:color="auto" w:fill="FFFFFF" w:themeFill="background1"/>
          </w:tcPr>
          <w:p w14:paraId="6D565E73" w14:textId="3D4EA635" w:rsidR="00376936" w:rsidRPr="00E734B2" w:rsidRDefault="00376936" w:rsidP="00376936">
            <w:pPr>
              <w:pStyle w:val="TableBodyText"/>
            </w:pPr>
            <w:r w:rsidRPr="00E734B2">
              <w:t xml:space="preserve">Language Usage </w:t>
            </w:r>
          </w:p>
        </w:tc>
        <w:tc>
          <w:tcPr>
            <w:tcW w:w="2250" w:type="dxa"/>
            <w:shd w:val="clear" w:color="auto" w:fill="FFFFFF" w:themeFill="background1"/>
          </w:tcPr>
          <w:p w14:paraId="25724176" w14:textId="0D4B0F22" w:rsidR="00376936" w:rsidRDefault="00376936" w:rsidP="00376936">
            <w:pPr>
              <w:pStyle w:val="TableBodyText"/>
            </w:pPr>
            <w:r>
              <w:t>The student has a l</w:t>
            </w:r>
            <w:r w:rsidRPr="00E734B2">
              <w:t>imited command of standard English grammar and usage</w:t>
            </w:r>
            <w:r>
              <w:t>; l</w:t>
            </w:r>
            <w:r w:rsidRPr="00E734B2">
              <w:t>ittle to no use of parallel structure or varied phrases</w:t>
            </w:r>
            <w:r>
              <w:t xml:space="preserve"> and </w:t>
            </w:r>
            <w:r w:rsidRPr="00E734B2">
              <w:t>clauses</w:t>
            </w:r>
            <w:r>
              <w:t>; and v</w:t>
            </w:r>
            <w:r w:rsidRPr="00E734B2">
              <w:t>ocabulary use is often inaccurate or simplistic.</w:t>
            </w:r>
          </w:p>
        </w:tc>
        <w:tc>
          <w:tcPr>
            <w:tcW w:w="2781" w:type="dxa"/>
            <w:shd w:val="clear" w:color="auto" w:fill="FFFFFF" w:themeFill="background1"/>
          </w:tcPr>
          <w:p w14:paraId="2B46240F" w14:textId="13903098" w:rsidR="00376936" w:rsidRDefault="00376936" w:rsidP="00376936">
            <w:pPr>
              <w:pStyle w:val="TableBodyText"/>
            </w:pPr>
            <w:r>
              <w:t>The student d</w:t>
            </w:r>
            <w:r w:rsidRPr="00E734B2">
              <w:t>emonstrates some command of standard English grammar and usage</w:t>
            </w:r>
            <w:r>
              <w:t>; a</w:t>
            </w:r>
            <w:r w:rsidRPr="00E734B2">
              <w:t>ttempts parallel structure and varied phrases</w:t>
            </w:r>
            <w:r>
              <w:t xml:space="preserve"> and </w:t>
            </w:r>
            <w:r w:rsidRPr="00E734B2">
              <w:t>clauses but with errors</w:t>
            </w:r>
            <w:r>
              <w:t>; and u</w:t>
            </w:r>
            <w:r w:rsidRPr="00E734B2">
              <w:t>ses appropriate vocabulary with occasional inaccuracies.</w:t>
            </w:r>
          </w:p>
        </w:tc>
        <w:tc>
          <w:tcPr>
            <w:tcW w:w="2889" w:type="dxa"/>
            <w:shd w:val="clear" w:color="auto" w:fill="FFFFFF" w:themeFill="background1"/>
          </w:tcPr>
          <w:p w14:paraId="3CE22545" w14:textId="1DA4F543" w:rsidR="00376936" w:rsidRDefault="00376936" w:rsidP="00376936">
            <w:pPr>
              <w:pStyle w:val="TableBodyText"/>
            </w:pPr>
            <w:r>
              <w:t>The student d</w:t>
            </w:r>
            <w:r w:rsidRPr="00E734B2">
              <w:t>emonstrates command of standard English grammar and usage</w:t>
            </w:r>
            <w:r>
              <w:t>; u</w:t>
            </w:r>
            <w:r w:rsidRPr="00E734B2">
              <w:t>ses parallel structure and a variety of phrases and clauses effectively</w:t>
            </w:r>
            <w:r>
              <w:t>; and a</w:t>
            </w:r>
            <w:r w:rsidRPr="00E734B2">
              <w:t>ccurately uses general academic and domain-specific vocabulary.</w:t>
            </w:r>
          </w:p>
        </w:tc>
      </w:tr>
      <w:tr w:rsidR="00376936" w:rsidRPr="00067881" w14:paraId="13A6B4EC" w14:textId="77777777" w:rsidTr="00376936">
        <w:trPr>
          <w:trHeight w:val="406"/>
          <w:tblHeader/>
        </w:trPr>
        <w:tc>
          <w:tcPr>
            <w:tcW w:w="1795" w:type="dxa"/>
            <w:shd w:val="clear" w:color="auto" w:fill="FFFFFF" w:themeFill="background1"/>
          </w:tcPr>
          <w:p w14:paraId="02B2CD9B" w14:textId="0A1F91C3" w:rsidR="00376936" w:rsidRPr="00E734B2" w:rsidRDefault="00376936" w:rsidP="00376936">
            <w:pPr>
              <w:pStyle w:val="TableBodyText"/>
            </w:pPr>
            <w:r w:rsidRPr="00E734B2">
              <w:t xml:space="preserve">Conclusion </w:t>
            </w:r>
          </w:p>
        </w:tc>
        <w:tc>
          <w:tcPr>
            <w:tcW w:w="2250" w:type="dxa"/>
            <w:shd w:val="clear" w:color="auto" w:fill="FFFFFF" w:themeFill="background1"/>
          </w:tcPr>
          <w:p w14:paraId="20866969" w14:textId="7827A035" w:rsidR="00376936" w:rsidRDefault="00376936" w:rsidP="00376936">
            <w:pPr>
              <w:pStyle w:val="TableBodyText"/>
            </w:pPr>
            <w:r>
              <w:t>The student p</w:t>
            </w:r>
            <w:r w:rsidRPr="00E734B2">
              <w:t>rovides a weak or missing conclusion</w:t>
            </w:r>
            <w:r>
              <w:t>; and f</w:t>
            </w:r>
            <w:r w:rsidRPr="00E734B2">
              <w:t>ails to effectively summarize or reinforce the main points and thesis.</w:t>
            </w:r>
          </w:p>
        </w:tc>
        <w:tc>
          <w:tcPr>
            <w:tcW w:w="2781" w:type="dxa"/>
            <w:shd w:val="clear" w:color="auto" w:fill="FFFFFF" w:themeFill="background1"/>
          </w:tcPr>
          <w:p w14:paraId="5F869A2A" w14:textId="2339FE34" w:rsidR="00376936" w:rsidRDefault="00376936" w:rsidP="00376936">
            <w:pPr>
              <w:pStyle w:val="TableBodyText"/>
            </w:pPr>
            <w:r>
              <w:t>The student p</w:t>
            </w:r>
            <w:r w:rsidRPr="00E734B2">
              <w:t>rovides a conclusion that follows from the argument but may be weak or underdeveloped</w:t>
            </w:r>
            <w:r>
              <w:t>; and s</w:t>
            </w:r>
            <w:r w:rsidRPr="00E734B2">
              <w:t>ummarizes main points but may not effectively reinforce the thesis.</w:t>
            </w:r>
          </w:p>
        </w:tc>
        <w:tc>
          <w:tcPr>
            <w:tcW w:w="2889" w:type="dxa"/>
            <w:shd w:val="clear" w:color="auto" w:fill="FFFFFF" w:themeFill="background1"/>
          </w:tcPr>
          <w:p w14:paraId="49D536DE" w14:textId="02D9C891" w:rsidR="00376936" w:rsidRDefault="00376936" w:rsidP="00376936">
            <w:pPr>
              <w:pStyle w:val="TableBodyText"/>
            </w:pPr>
            <w:r>
              <w:t>The student p</w:t>
            </w:r>
            <w:r w:rsidRPr="00E734B2">
              <w:t>rovides a strong and effective conclusion that follows from and supports the argument</w:t>
            </w:r>
            <w:r>
              <w:t>; and s</w:t>
            </w:r>
            <w:r w:rsidRPr="00E734B2">
              <w:t>ynthesizes the main points and reinforces the thesis.</w:t>
            </w:r>
          </w:p>
        </w:tc>
      </w:tr>
    </w:tbl>
    <w:p w14:paraId="28EB06E4" w14:textId="14F54564" w:rsidR="000D032E" w:rsidRPr="00BF21CC" w:rsidRDefault="000D032E" w:rsidP="005C3686">
      <w:pPr>
        <w:pStyle w:val="Heading3A"/>
      </w:pPr>
      <w:bookmarkStart w:id="85" w:name="_Toc172187738"/>
      <w:bookmarkStart w:id="86" w:name="_Toc172906004"/>
      <w:bookmarkStart w:id="87" w:name="_Toc179547591"/>
      <w:r w:rsidRPr="00BF21CC">
        <w:t xml:space="preserve">Part </w:t>
      </w:r>
      <w:r w:rsidR="007911B9">
        <w:t>2</w:t>
      </w:r>
      <w:r w:rsidRPr="00BF21CC">
        <w:t>. Sample Student Response</w:t>
      </w:r>
      <w:bookmarkEnd w:id="85"/>
      <w:bookmarkEnd w:id="86"/>
      <w:bookmarkEnd w:id="87"/>
    </w:p>
    <w:p w14:paraId="5B740EA0" w14:textId="2A2B2BF3" w:rsidR="000D032E" w:rsidRDefault="000D032E" w:rsidP="005C3686">
      <w:r>
        <w:t xml:space="preserve">The content below provides </w:t>
      </w:r>
      <w:r w:rsidR="00197015">
        <w:t xml:space="preserve">a </w:t>
      </w:r>
      <w:r>
        <w:t xml:space="preserve">sample </w:t>
      </w:r>
      <w:r w:rsidR="00197015">
        <w:t xml:space="preserve">of </w:t>
      </w:r>
      <w:r>
        <w:t xml:space="preserve">proficient responses from a student. The text that leads with </w:t>
      </w:r>
      <w:r w:rsidR="005D2D3C">
        <w:t>“</w:t>
      </w:r>
      <w:r w:rsidR="0097749D">
        <w:t>S</w:t>
      </w:r>
      <w:r>
        <w:t xml:space="preserve">tudent </w:t>
      </w:r>
      <w:r w:rsidR="0097749D">
        <w:t>V</w:t>
      </w:r>
      <w:r>
        <w:t>oice</w:t>
      </w:r>
      <w:r w:rsidR="005D2D3C">
        <w:t>”</w:t>
      </w:r>
      <w:r>
        <w:t xml:space="preserve"> is an example of how a student might respond to each item. This section should only serve as a model—different students will arrive at solutions in different ways.</w:t>
      </w:r>
    </w:p>
    <w:p w14:paraId="0E61FA01" w14:textId="7E3228CF" w:rsidR="000D032E" w:rsidRPr="006C3CB9" w:rsidRDefault="000D032E" w:rsidP="005C3686">
      <w:pPr>
        <w:pStyle w:val="Heading4A"/>
      </w:pPr>
      <w:r w:rsidRPr="006C3CB9">
        <w:t>Item</w:t>
      </w:r>
      <w:r w:rsidR="00930FFA">
        <w:t> </w:t>
      </w:r>
      <w:r w:rsidRPr="006C3CB9">
        <w:t>1</w:t>
      </w:r>
    </w:p>
    <w:p w14:paraId="4E3C4941" w14:textId="5541C24C" w:rsidR="005F02FD" w:rsidRPr="005F02FD" w:rsidRDefault="005F02FD" w:rsidP="005F02FD">
      <w:r w:rsidRPr="005F02FD">
        <w:t>Argumentative Writing Prompt:</w:t>
      </w:r>
      <w:r w:rsidR="00930FFA">
        <w:t xml:space="preserve"> </w:t>
      </w:r>
      <w:r w:rsidRPr="005F02FD">
        <w:t>Using the research you have already conducted on your chosen multisided topic; you will now write a well-reasoned argumentative essay. Your essay should incorporate clear claims, relevant evidence, and counterarguments while maintaining a formal style and structure that facilitates clear communication. Your task is to take a stance on the issue and construct a compelling argument in its favor. Follow the guidelines to structure your essay effectively.</w:t>
      </w:r>
    </w:p>
    <w:p w14:paraId="79D3339A" w14:textId="10459F20" w:rsidR="005F02FD" w:rsidRPr="005F02FD" w:rsidRDefault="005F02FD" w:rsidP="005F02FD">
      <w:pPr>
        <w:pStyle w:val="List-Letters"/>
      </w:pPr>
      <w:r w:rsidRPr="005F02FD">
        <w:rPr>
          <w:b/>
          <w:bCs/>
        </w:rPr>
        <w:t>Claim</w:t>
      </w:r>
      <w:r w:rsidR="0097749D">
        <w:rPr>
          <w:b/>
          <w:bCs/>
        </w:rPr>
        <w:t>:</w:t>
      </w:r>
      <w:r w:rsidRPr="005F02FD">
        <w:t xml:space="preserve"> Clearly state a precise, knowledgeable claim: Ensure your main point (thesis) is clear, compelling, and sets the direction for your argument.</w:t>
      </w:r>
    </w:p>
    <w:p w14:paraId="366F97DA" w14:textId="0A319BED" w:rsidR="005F02FD" w:rsidRPr="005F02FD" w:rsidRDefault="005F02FD" w:rsidP="005F02FD">
      <w:pPr>
        <w:pStyle w:val="List-Letters"/>
      </w:pPr>
      <w:r w:rsidRPr="005F02FD">
        <w:rPr>
          <w:b/>
          <w:bCs/>
        </w:rPr>
        <w:t>Development</w:t>
      </w:r>
      <w:r w:rsidR="0097749D">
        <w:rPr>
          <w:b/>
          <w:bCs/>
        </w:rPr>
        <w:t>:</w:t>
      </w:r>
      <w:r w:rsidRPr="005F02FD">
        <w:t xml:space="preserve"> Develop claims and counterclaims thoroughly: Provide strong, relevant, and sufficient evidence to support your claims. Acknowledge and refute counterclaims effectively.</w:t>
      </w:r>
    </w:p>
    <w:p w14:paraId="7221583D" w14:textId="233AE15F" w:rsidR="005F02FD" w:rsidRPr="005F02FD" w:rsidRDefault="005F02FD" w:rsidP="005F02FD">
      <w:pPr>
        <w:pStyle w:val="List-Letters"/>
      </w:pPr>
      <w:r w:rsidRPr="005F02FD">
        <w:rPr>
          <w:b/>
          <w:bCs/>
        </w:rPr>
        <w:t>Organization</w:t>
      </w:r>
      <w:r w:rsidR="0097749D">
        <w:rPr>
          <w:b/>
          <w:bCs/>
        </w:rPr>
        <w:t>:</w:t>
      </w:r>
      <w:r w:rsidRPr="005F02FD">
        <w:t xml:space="preserve"> Use clear and logical organization with appropriate transitions: Ensure your argument flows smoothly with a clear progression of ideas. Structure sections and paragraphs cohesively.</w:t>
      </w:r>
    </w:p>
    <w:p w14:paraId="04431865" w14:textId="7EEA87DE" w:rsidR="005F02FD" w:rsidRPr="005F02FD" w:rsidRDefault="005F02FD" w:rsidP="005F02FD">
      <w:pPr>
        <w:pStyle w:val="List-Letters"/>
      </w:pPr>
      <w:r w:rsidRPr="005F02FD">
        <w:rPr>
          <w:b/>
          <w:bCs/>
        </w:rPr>
        <w:t>Style and Tone</w:t>
      </w:r>
      <w:r w:rsidR="0097749D">
        <w:rPr>
          <w:b/>
          <w:bCs/>
        </w:rPr>
        <w:t>:</w:t>
      </w:r>
      <w:r w:rsidRPr="005F02FD">
        <w:t xml:space="preserve"> Maintain a formal style and objective tone appropriate for the audience and purpose.</w:t>
      </w:r>
    </w:p>
    <w:p w14:paraId="1D0B9477" w14:textId="4C01AA7A" w:rsidR="005F02FD" w:rsidRPr="005F02FD" w:rsidRDefault="005F02FD" w:rsidP="005F02FD">
      <w:pPr>
        <w:pStyle w:val="List-Letters"/>
      </w:pPr>
      <w:r w:rsidRPr="005F02FD">
        <w:rPr>
          <w:b/>
          <w:bCs/>
        </w:rPr>
        <w:t>Grammar and Usage</w:t>
      </w:r>
      <w:r w:rsidR="0097749D">
        <w:rPr>
          <w:b/>
          <w:bCs/>
        </w:rPr>
        <w:t>:</w:t>
      </w:r>
      <w:r w:rsidRPr="005F02FD">
        <w:t xml:space="preserve"> Demonstrate command of standard English grammar and usage: Use parallel structure and a variety of phrases and clauses effectively. Accurately use general academic and domain-specific vocabulary.</w:t>
      </w:r>
    </w:p>
    <w:p w14:paraId="604B4E6E" w14:textId="18E050D9" w:rsidR="005F02FD" w:rsidRPr="005F02FD" w:rsidRDefault="005F02FD" w:rsidP="005F02FD">
      <w:pPr>
        <w:pStyle w:val="List-Letters"/>
      </w:pPr>
      <w:r w:rsidRPr="005F02FD">
        <w:rPr>
          <w:b/>
          <w:bCs/>
        </w:rPr>
        <w:t>Conclusion</w:t>
      </w:r>
      <w:r w:rsidR="0097749D">
        <w:rPr>
          <w:b/>
          <w:bCs/>
        </w:rPr>
        <w:t>:</w:t>
      </w:r>
      <w:r w:rsidRPr="005F02FD">
        <w:t xml:space="preserve"> Provide a strong and effective conclusion: Ensure your conclusion follows from and supports your argument. Synthesize the main points and reinforce your thesis.</w:t>
      </w:r>
    </w:p>
    <w:p w14:paraId="440CAA74" w14:textId="77777777" w:rsidR="005F02FD" w:rsidRPr="005F02FD" w:rsidRDefault="005F02FD" w:rsidP="005F02FD">
      <w:r w:rsidRPr="005F02FD">
        <w:t>Following these guidelines will ensure that you demonstrate your ability to write detailed and compelling arguments effectively.</w:t>
      </w:r>
    </w:p>
    <w:p w14:paraId="03B1D1F6" w14:textId="77777777" w:rsidR="007849D4" w:rsidRPr="00350E20" w:rsidRDefault="000D032E" w:rsidP="005C3686">
      <w:pPr>
        <w:pStyle w:val="StudentVoicesBody"/>
        <w:rPr>
          <w:rFonts w:ascii="Times New Roman" w:hAnsi="Times New Roman" w:cs="Times New Roman"/>
          <w:b w:val="0"/>
          <w:bCs/>
          <w:color w:val="auto"/>
          <w:sz w:val="27"/>
          <w:szCs w:val="27"/>
        </w:rPr>
      </w:pPr>
      <w:r>
        <w:rPr>
          <w:color w:val="2B6597"/>
        </w:rPr>
        <w:t>Student Voic</w:t>
      </w:r>
      <w:r w:rsidRPr="007849D4">
        <w:rPr>
          <w:color w:val="2B6597"/>
        </w:rPr>
        <w:t xml:space="preserve">e: </w:t>
      </w:r>
      <w:r w:rsidR="007849D4" w:rsidRPr="00350E20">
        <w:rPr>
          <w:b w:val="0"/>
          <w:bCs/>
        </w:rPr>
        <w:t>We Must Improve Pedestrian Safety in Our City</w:t>
      </w:r>
    </w:p>
    <w:p w14:paraId="57D08675" w14:textId="73A35A41" w:rsidR="007849D4" w:rsidRPr="00350E20" w:rsidRDefault="007849D4" w:rsidP="00CC23AC">
      <w:pPr>
        <w:pStyle w:val="StudentVoicesBody"/>
        <w:spacing w:after="180"/>
        <w:ind w:left="187" w:right="187"/>
        <w:rPr>
          <w:rFonts w:ascii="Times New Roman" w:hAnsi="Times New Roman" w:cs="Times New Roman"/>
          <w:b w:val="0"/>
          <w:bCs/>
          <w:color w:val="auto"/>
        </w:rPr>
      </w:pPr>
      <w:r w:rsidRPr="00350E20">
        <w:rPr>
          <w:b w:val="0"/>
          <w:bCs/>
        </w:rPr>
        <w:t xml:space="preserve">In our neighborhood, driving appears to be the default mode of transportation even for short-distance trips. This preference raises important questions about the design of our community and its impact on pedestrian safety. My research aimed to uncover the reasons behind this trend and explore how our neighborhood could be made more </w:t>
      </w:r>
      <w:r w:rsidR="00376936" w:rsidRPr="00350E20">
        <w:rPr>
          <w:b w:val="0"/>
          <w:bCs/>
        </w:rPr>
        <w:t>pedestrian friendly</w:t>
      </w:r>
      <w:r w:rsidRPr="00350E20">
        <w:rPr>
          <w:b w:val="0"/>
          <w:bCs/>
        </w:rPr>
        <w:t xml:space="preserve">. Using sources such as </w:t>
      </w:r>
      <w:r w:rsidR="005D2D3C">
        <w:rPr>
          <w:b w:val="0"/>
          <w:bCs/>
        </w:rPr>
        <w:t>“</w:t>
      </w:r>
      <w:r w:rsidRPr="00350E20">
        <w:rPr>
          <w:b w:val="0"/>
          <w:bCs/>
        </w:rPr>
        <w:t>Want To Live In A Walkable, Bikeable City? Follow These Tips</w:t>
      </w:r>
      <w:r w:rsidR="005D2D3C">
        <w:rPr>
          <w:b w:val="0"/>
          <w:bCs/>
        </w:rPr>
        <w:t>”</w:t>
      </w:r>
      <w:r w:rsidRPr="00350E20">
        <w:rPr>
          <w:b w:val="0"/>
          <w:bCs/>
        </w:rPr>
        <w:t xml:space="preserve"> from </w:t>
      </w:r>
      <w:r w:rsidRPr="00F87A77">
        <w:rPr>
          <w:b w:val="0"/>
          <w:bCs/>
          <w:i/>
          <w:iCs/>
        </w:rPr>
        <w:t>LAist</w:t>
      </w:r>
      <w:r w:rsidRPr="00350E20">
        <w:rPr>
          <w:b w:val="0"/>
          <w:bCs/>
        </w:rPr>
        <w:t xml:space="preserve"> and the </w:t>
      </w:r>
      <w:r w:rsidR="005D2D3C">
        <w:rPr>
          <w:b w:val="0"/>
          <w:bCs/>
        </w:rPr>
        <w:t>“</w:t>
      </w:r>
      <w:r w:rsidRPr="00350E20">
        <w:rPr>
          <w:b w:val="0"/>
          <w:bCs/>
        </w:rPr>
        <w:t>Walk Audit Tool Kit</w:t>
      </w:r>
      <w:r w:rsidR="005D2D3C">
        <w:rPr>
          <w:b w:val="0"/>
          <w:bCs/>
        </w:rPr>
        <w:t>”</w:t>
      </w:r>
      <w:r w:rsidRPr="00350E20">
        <w:rPr>
          <w:b w:val="0"/>
          <w:bCs/>
        </w:rPr>
        <w:t xml:space="preserve"> from AARP, I discovered that convenience, appeal, and safety significantly influence people</w:t>
      </w:r>
      <w:r w:rsidR="00930FFA">
        <w:rPr>
          <w:b w:val="0"/>
          <w:bCs/>
        </w:rPr>
        <w:t>’</w:t>
      </w:r>
      <w:r w:rsidRPr="00350E20">
        <w:rPr>
          <w:b w:val="0"/>
          <w:bCs/>
        </w:rPr>
        <w:t>s reliance on cars. Therefore, I argue that our city must enhance pedestrian safety by adding barriers, such as hedges, between sidewalks and traffic.</w:t>
      </w:r>
    </w:p>
    <w:p w14:paraId="75C32A44" w14:textId="56C7C037" w:rsidR="007849D4" w:rsidRPr="00350E20" w:rsidRDefault="007849D4" w:rsidP="00CC23AC">
      <w:pPr>
        <w:pStyle w:val="StudentVoicesBody"/>
        <w:spacing w:after="180"/>
        <w:ind w:left="187" w:right="187"/>
        <w:rPr>
          <w:rFonts w:ascii="Times New Roman" w:hAnsi="Times New Roman" w:cs="Times New Roman"/>
          <w:b w:val="0"/>
          <w:bCs/>
          <w:color w:val="auto"/>
        </w:rPr>
      </w:pPr>
      <w:r w:rsidRPr="00350E20">
        <w:rPr>
          <w:b w:val="0"/>
          <w:bCs/>
        </w:rPr>
        <w:t>To begin with, convenience plays a crucial role in people</w:t>
      </w:r>
      <w:r w:rsidR="00930FFA">
        <w:rPr>
          <w:b w:val="0"/>
          <w:bCs/>
        </w:rPr>
        <w:t>’</w:t>
      </w:r>
      <w:r w:rsidRPr="00350E20">
        <w:rPr>
          <w:b w:val="0"/>
          <w:bCs/>
        </w:rPr>
        <w:t>s decision to drive rather than walk. Driving is often seen as more practical when individuals need to transport items, stop at multiple locations, or travel in groups.</w:t>
      </w:r>
      <w:r w:rsidR="00930FFA">
        <w:rPr>
          <w:b w:val="0"/>
          <w:bCs/>
        </w:rPr>
        <w:t xml:space="preserve"> </w:t>
      </w:r>
      <w:r w:rsidRPr="00350E20">
        <w:rPr>
          <w:b w:val="0"/>
          <w:bCs/>
        </w:rPr>
        <w:t>Although these conveniences are valid, they should not overshadow the need for safer walking conditions. By creating a more pedestrian-friendly environment, we can encourage walking for short trips, reducing traffic congestion</w:t>
      </w:r>
      <w:r w:rsidR="00197015">
        <w:rPr>
          <w:b w:val="0"/>
          <w:bCs/>
        </w:rPr>
        <w:t>,</w:t>
      </w:r>
      <w:r w:rsidRPr="00350E20">
        <w:rPr>
          <w:b w:val="0"/>
          <w:bCs/>
        </w:rPr>
        <w:t xml:space="preserve"> and promoting a healthier lifestyle.</w:t>
      </w:r>
    </w:p>
    <w:p w14:paraId="5B3964E4" w14:textId="77777777" w:rsidR="007849D4" w:rsidRPr="00350E20" w:rsidRDefault="007849D4" w:rsidP="00CC23AC">
      <w:pPr>
        <w:pStyle w:val="StudentVoicesBody"/>
        <w:spacing w:after="180"/>
        <w:ind w:left="187" w:right="187"/>
        <w:rPr>
          <w:rFonts w:ascii="Times New Roman" w:hAnsi="Times New Roman" w:cs="Times New Roman"/>
          <w:b w:val="0"/>
          <w:bCs/>
          <w:color w:val="auto"/>
        </w:rPr>
      </w:pPr>
      <w:r w:rsidRPr="00350E20">
        <w:rPr>
          <w:b w:val="0"/>
          <w:bCs/>
        </w:rPr>
        <w:t>Furthermore, the appeal of driving over walking is deeply ingrained in our societal norms. Many people find comfort in the security of their vehicles, particularly when walking feels unsafe or unusual. In areas where pedestrian activity is rare, the sight of empty sidewalks flanked by busy roads can be intimidating. Enhancing the visual and physical appeal of walking routes through the addition of green barriers can make walking a more attractive option. These barriers not only beautify the environment but also provide a sense of safety and separation from vehicular traffic (AARP Walk Audit Tool Kit).</w:t>
      </w:r>
    </w:p>
    <w:p w14:paraId="43E07823" w14:textId="460CD762" w:rsidR="007849D4" w:rsidRPr="00350E20" w:rsidRDefault="007849D4" w:rsidP="00CC23AC">
      <w:pPr>
        <w:pStyle w:val="StudentVoicesBody"/>
        <w:spacing w:after="180"/>
        <w:ind w:left="187" w:right="187"/>
        <w:rPr>
          <w:rFonts w:ascii="Times New Roman" w:hAnsi="Times New Roman" w:cs="Times New Roman"/>
          <w:b w:val="0"/>
          <w:bCs/>
          <w:color w:val="auto"/>
        </w:rPr>
      </w:pPr>
      <w:r w:rsidRPr="00350E20">
        <w:rPr>
          <w:b w:val="0"/>
          <w:bCs/>
        </w:rPr>
        <w:t>Safety, perhaps the most critical factor, has a substantial impact on walking habits. Alarming statistics reveal that pedestrian deaths increased by 77</w:t>
      </w:r>
      <w:r w:rsidR="00253850">
        <w:rPr>
          <w:b w:val="0"/>
          <w:bCs/>
        </w:rPr>
        <w:t xml:space="preserve"> percent</w:t>
      </w:r>
      <w:r w:rsidRPr="00350E20">
        <w:rPr>
          <w:b w:val="0"/>
          <w:bCs/>
        </w:rPr>
        <w:t xml:space="preserve"> from 2010 to 2021, largely due to the rise of heavier and taller vehicles like SUVs and the prevalence of large, multi-lane intersections (</w:t>
      </w:r>
      <w:r w:rsidRPr="00F87A77">
        <w:rPr>
          <w:b w:val="0"/>
          <w:bCs/>
          <w:i/>
          <w:iCs/>
        </w:rPr>
        <w:t>LAist</w:t>
      </w:r>
      <w:r w:rsidRPr="00350E20">
        <w:rPr>
          <w:b w:val="0"/>
          <w:bCs/>
        </w:rPr>
        <w:t>, 2023). These factors create hazardous conditions for pedestrians, especially at intersections where visibility is limited and crossing times are short for some people. Implementing barriers such as hedges can protect pedestrians by providing a buffer zone between sidewalks and traffic. Additionally, features like pedestrian islands can break up crossing distances and allow individuals to navigate one direction of traffic at a time, significantly enhancing safety (AARP Walk Audit Tool Kit).</w:t>
      </w:r>
    </w:p>
    <w:p w14:paraId="156DB37B" w14:textId="77777777" w:rsidR="007849D4" w:rsidRPr="00350E20" w:rsidRDefault="007849D4" w:rsidP="00CC23AC">
      <w:pPr>
        <w:pStyle w:val="StudentVoicesBody"/>
        <w:spacing w:after="180"/>
        <w:ind w:left="187" w:right="187"/>
        <w:rPr>
          <w:rFonts w:ascii="Times New Roman" w:hAnsi="Times New Roman" w:cs="Times New Roman"/>
          <w:b w:val="0"/>
          <w:bCs/>
          <w:color w:val="auto"/>
        </w:rPr>
      </w:pPr>
      <w:r w:rsidRPr="00350E20">
        <w:rPr>
          <w:b w:val="0"/>
          <w:bCs/>
        </w:rPr>
        <w:t>Critics might argue that implementing such measures is costly and could disrupt traffic flow. However, the benefits far outweigh the drawbacks. Improved pedestrian infrastructure can lead to reduced traffic congestion, lower accident rates, and a healthier population. Increased walkability can also reduce pollution, save individuals time and money, and boost the local economy, as highlighted by resources on the America Walks website (America Walks). Cities across California and organizations like Walk America are already demonstrating the success of such initiatives. By prioritizing pedestrian safety, we can create a more inclusive and vibrant community.</w:t>
      </w:r>
    </w:p>
    <w:p w14:paraId="693D1441" w14:textId="6E59B447" w:rsidR="00112D9C" w:rsidRPr="00DE4B2E" w:rsidRDefault="007849D4" w:rsidP="00ED119C">
      <w:pPr>
        <w:pStyle w:val="StudentVoicesBody"/>
        <w:spacing w:after="180"/>
        <w:ind w:left="187" w:right="187"/>
      </w:pPr>
      <w:r w:rsidRPr="00350E20">
        <w:rPr>
          <w:b w:val="0"/>
          <w:bCs/>
        </w:rPr>
        <w:t>In conclusion, our city must take decisive action to improve pedestrian safety by adding barriers such as hedges between sidewalks and traffic. This measure addresses the issues of convenience, appeal, and safety that currently deter people from walking. By making these changes, we can encourage more residents to opt for walking over driving, fostering a safer, healthier, and more connected community. It is time for our city to prioritize pedestrians and transform our neighborhood into a model of walkability and safety</w:t>
      </w:r>
      <w:r w:rsidR="00253850">
        <w:rPr>
          <w:b w:val="0"/>
          <w:bCs/>
        </w:rPr>
        <w:t>.</w:t>
      </w:r>
      <w:bookmarkStart w:id="88" w:name="_Toc172187743"/>
      <w:bookmarkStart w:id="89" w:name="_Toc172906009"/>
      <w:r w:rsidR="00112D9C">
        <w:br w:type="page"/>
      </w:r>
    </w:p>
    <w:p w14:paraId="1BCD19E1" w14:textId="0F53CC12" w:rsidR="00042BCC" w:rsidRDefault="00042BCC" w:rsidP="00CC23AC">
      <w:pPr>
        <w:pStyle w:val="Heading2B-Startofnewpage"/>
        <w:spacing w:before="0" w:after="0"/>
      </w:pPr>
      <w:bookmarkStart w:id="90" w:name="_Toc179547593"/>
      <w:r w:rsidRPr="00042BCC">
        <w:t>Appendix</w:t>
      </w:r>
      <w:r w:rsidR="00574F8F">
        <w:t> </w:t>
      </w:r>
      <w:r>
        <w:t>A</w:t>
      </w:r>
      <w:r w:rsidR="00DE4B2E">
        <w:t>—</w:t>
      </w:r>
      <w:r>
        <w:t>Mentor Text</w:t>
      </w:r>
      <w:r w:rsidR="00D42CF7">
        <w:t> </w:t>
      </w:r>
      <w:r>
        <w:t xml:space="preserve">1 for Student Responses </w:t>
      </w:r>
      <w:r w:rsidR="002E0590">
        <w:t>to</w:t>
      </w:r>
      <w:r>
        <w:t xml:space="preserve"> Part</w:t>
      </w:r>
      <w:r w:rsidR="00574F8F">
        <w:t> </w:t>
      </w:r>
      <w:r>
        <w:t>1</w:t>
      </w:r>
      <w:bookmarkEnd w:id="88"/>
      <w:bookmarkEnd w:id="89"/>
      <w:bookmarkEnd w:id="90"/>
    </w:p>
    <w:p w14:paraId="1DA3984D" w14:textId="484C9918" w:rsidR="00042BCC" w:rsidRPr="00042BCC" w:rsidRDefault="00815855" w:rsidP="00CC23AC">
      <w:pPr>
        <w:pStyle w:val="Heading3A"/>
        <w:spacing w:before="0" w:after="0"/>
      </w:pPr>
      <w:bookmarkStart w:id="91" w:name="_Toc172187744"/>
      <w:bookmarkStart w:id="92" w:name="_Toc172906010"/>
      <w:bookmarkStart w:id="93" w:name="_Toc179547594"/>
      <w:r>
        <w:t xml:space="preserve">Pro: </w:t>
      </w:r>
      <w:r w:rsidR="00042BCC" w:rsidRPr="00042BCC">
        <w:t>Book Banning Protects Children and Society</w:t>
      </w:r>
      <w:bookmarkEnd w:id="91"/>
      <w:bookmarkEnd w:id="92"/>
      <w:bookmarkEnd w:id="93"/>
    </w:p>
    <w:p w14:paraId="17860280" w14:textId="2B66FDDD" w:rsidR="00042BCC" w:rsidRPr="00042BCC" w:rsidRDefault="00042BCC" w:rsidP="00CC23AC">
      <w:pPr>
        <w:spacing w:after="120"/>
      </w:pPr>
      <w:r w:rsidRPr="00042BCC">
        <w:t>Book banning in school</w:t>
      </w:r>
      <w:r w:rsidR="00287CA1">
        <w:t>s</w:t>
      </w:r>
      <w:r w:rsidRPr="00042BCC">
        <w:t xml:space="preserve"> and public libraries is a necessary measure to protect children from exposure to inappropriate material and respect parents</w:t>
      </w:r>
      <w:r w:rsidR="00930FFA">
        <w:t>’</w:t>
      </w:r>
      <w:r w:rsidRPr="00042BCC">
        <w:t xml:space="preserve"> rights to decide what their children read. Book bans help guide young people toward appropriate content while still allowing the availability of such books through other means.</w:t>
      </w:r>
      <w:r w:rsidR="00245DC1">
        <w:rPr>
          <w:rStyle w:val="FootnoteReference"/>
        </w:rPr>
        <w:footnoteReference w:id="7"/>
      </w:r>
    </w:p>
    <w:p w14:paraId="187AE6F3" w14:textId="2943A7F3" w:rsidR="00042BCC" w:rsidRPr="00042BCC" w:rsidRDefault="00042BCC" w:rsidP="00CC23AC">
      <w:pPr>
        <w:spacing w:after="120"/>
      </w:pPr>
      <w:r w:rsidRPr="00042BCC">
        <w:t>Parents have the right to decide what material their children are exposed to and when. Having books with adult topics available in libraries limits parents</w:t>
      </w:r>
      <w:r w:rsidR="00930FFA">
        <w:t>’</w:t>
      </w:r>
      <w:r w:rsidRPr="00042BCC">
        <w:t xml:space="preserve"> ability to control their children</w:t>
      </w:r>
      <w:r w:rsidR="00930FFA">
        <w:t>’</w:t>
      </w:r>
      <w:r w:rsidRPr="00042BCC">
        <w:t>s reading material. For instance, Speak up for Standards, a group seeking age-appropriate reading materials for students in Dallas, T</w:t>
      </w:r>
      <w:r w:rsidR="008F60E6">
        <w:t>X</w:t>
      </w:r>
      <w:r w:rsidRPr="00042BCC">
        <w:t xml:space="preserve">, pointed out that </w:t>
      </w:r>
      <w:r w:rsidR="005D2D3C">
        <w:t>“</w:t>
      </w:r>
      <w:r w:rsidRPr="00042BCC">
        <w:t>Literary works containing explicit [scenes, as well as] vulgar and obscene language</w:t>
      </w:r>
      <w:r w:rsidR="005D2D3C">
        <w:t>”</w:t>
      </w:r>
      <w:r w:rsidRPr="00042BCC">
        <w:t xml:space="preserve"> were on the approved reading list for grades 7</w:t>
      </w:r>
      <w:r w:rsidR="008F60E6">
        <w:t>–</w:t>
      </w:r>
      <w:r w:rsidRPr="00042BCC">
        <w:t xml:space="preserve">12 (ProCon.org). If books with inappropriate material are readily accessible, children might encounter content their parents disapprove of before parents even realize what their children are reading. As writer Macey France stated, </w:t>
      </w:r>
      <w:r w:rsidR="005D2D3C">
        <w:t>“</w:t>
      </w:r>
      <w:r w:rsidR="008F60E6">
        <w:t>O</w:t>
      </w:r>
      <w:r w:rsidRPr="00042BCC">
        <w:t>pting your child out of reading [a certain] book doesn</w:t>
      </w:r>
      <w:r w:rsidR="00930FFA">
        <w:t>’</w:t>
      </w:r>
      <w:r w:rsidRPr="00042BCC">
        <w:t>t protect him or her. They are still surrounded by the other students who are going to be saturated with this book</w:t>
      </w:r>
      <w:r w:rsidR="005D2D3C">
        <w:t>”</w:t>
      </w:r>
      <w:r w:rsidRPr="00042BCC">
        <w:t xml:space="preserve"> (France 2018). According to a study by the American Academy of Pediatrics, early exposure to explicit content can influence the psychological development of children, often leading to premature engagement in adult behaviors (AAP 2016).</w:t>
      </w:r>
    </w:p>
    <w:p w14:paraId="56922E2F" w14:textId="238EEB99" w:rsidR="00042BCC" w:rsidRPr="00042BCC" w:rsidRDefault="00042BCC" w:rsidP="00CC23AC">
      <w:pPr>
        <w:spacing w:after="120"/>
      </w:pPr>
      <w:r w:rsidRPr="00042BCC">
        <w:t xml:space="preserve">Children should not be exposed to sex, violence, drug use, or other inappropriate topics in school or public libraries. The young adult genre often includes adult themes that young people are not yet ready to handle. The American Academy of Pediatrics found that exposure to violence in media can make kids act aggressively and desensitize them to violence (AAP 2016). As Kim Heinecke, a mother of four, emphasized, </w:t>
      </w:r>
      <w:r w:rsidR="005D2D3C">
        <w:t>“</w:t>
      </w:r>
      <w:r w:rsidRPr="00042BCC">
        <w:t xml:space="preserve">It is not a matter of </w:t>
      </w:r>
      <w:r w:rsidR="00930FFA">
        <w:t>‘</w:t>
      </w:r>
      <w:r w:rsidRPr="00042BCC">
        <w:t>sheltering</w:t>
      </w:r>
      <w:r w:rsidR="00930FFA">
        <w:t>’</w:t>
      </w:r>
      <w:r w:rsidRPr="00042BCC">
        <w:t xml:space="preserve"> kids. It is a matter of guiding them toward what is best. We are the adults. It is our job to protect them</w:t>
      </w:r>
      <w:r w:rsidR="00287CA1">
        <w:t>—</w:t>
      </w:r>
      <w:r w:rsidRPr="00042BCC">
        <w:t>no matter how unpopular that may seem</w:t>
      </w:r>
      <w:r w:rsidR="005D2D3C">
        <w:t>”</w:t>
      </w:r>
      <w:r w:rsidRPr="00042BCC">
        <w:t xml:space="preserve"> (White 2016).</w:t>
      </w:r>
    </w:p>
    <w:p w14:paraId="1EACD5C6" w14:textId="4C584083" w:rsidR="00042BCC" w:rsidRPr="00042BCC" w:rsidRDefault="00042BCC" w:rsidP="00CC23AC">
      <w:pPr>
        <w:spacing w:after="120"/>
      </w:pPr>
      <w:r w:rsidRPr="00042BCC">
        <w:t xml:space="preserve">Keeping books with inappropriate content out of libraries protects kids but does not prevent people from reading those books or authors from writing them. Peter Sprigg of the Family Research Council noted that removing certain books from libraries is about showing discretion and respecting community values, without stopping anyone from obtaining those books elsewhere. He stated, </w:t>
      </w:r>
      <w:r w:rsidR="005D2D3C">
        <w:t>“</w:t>
      </w:r>
      <w:r w:rsidRPr="00042BCC">
        <w:t>It</w:t>
      </w:r>
      <w:r w:rsidR="00930FFA">
        <w:t>’</w:t>
      </w:r>
      <w:r w:rsidRPr="00042BCC">
        <w:t>s an exaggeration to refer to this as book banning. There is nothing preventing books from being written or sold, nothing to prevent parents from buying it or children from reading it</w:t>
      </w:r>
      <w:r w:rsidR="005D2D3C">
        <w:t>”</w:t>
      </w:r>
      <w:r w:rsidRPr="00042BCC">
        <w:t xml:space="preserve"> (Rohrer 2010). Mark Hemingway, a writer and school board member, argued that deciding not to use public funds to disseminate certain books is a responsible choice rather than censorship, similar to not offering highly controversial books like </w:t>
      </w:r>
      <w:r w:rsidR="005D2D3C">
        <w:t>“</w:t>
      </w:r>
      <w:r w:rsidRPr="00042BCC">
        <w:t>Protocols of the Elders of Zion</w:t>
      </w:r>
      <w:r w:rsidR="005D2D3C">
        <w:t>”</w:t>
      </w:r>
      <w:r w:rsidRPr="00042BCC">
        <w:t xml:space="preserve"> in public libraries (Hemingway 2014). The American Library Association notes that book challenges are often about community standards and parental guidance rather than outright censorship (ALA 2021).</w:t>
      </w:r>
    </w:p>
    <w:p w14:paraId="5F5DF2A1" w14:textId="75C42B4F" w:rsidR="00042BCC" w:rsidRPr="00042BCC" w:rsidRDefault="00042BCC" w:rsidP="00CC23AC">
      <w:pPr>
        <w:spacing w:after="120"/>
      </w:pPr>
      <w:r w:rsidRPr="00042BCC">
        <w:t>Critics of book banning argue that it infringes on freedom of speech and access to information, preventing individuals from being exposed to diverse perspectives and ideas essential for intellectual and personal growth. They believe that book banning leads to a homogenized society where controversial or challenging viewpoints are suppressed. However, this perspective overlooks the primary concern of protecting young readers from inappropriate content and respecting community values. Moreover, the availability of these books through other channels ensures that access is not entirely restricted.</w:t>
      </w:r>
    </w:p>
    <w:p w14:paraId="7BE3613C" w14:textId="3D11C516" w:rsidR="00574F8F" w:rsidRDefault="00042BCC" w:rsidP="00CC23AC">
      <w:pPr>
        <w:spacing w:after="120"/>
        <w:rPr>
          <w:b/>
          <w:sz w:val="36"/>
          <w:szCs w:val="70"/>
        </w:rPr>
      </w:pPr>
      <w:r w:rsidRPr="00042BCC">
        <w:t>In conclusion, book banning in school</w:t>
      </w:r>
      <w:r w:rsidR="00761C58">
        <w:t>s</w:t>
      </w:r>
      <w:r w:rsidRPr="00042BCC">
        <w:t xml:space="preserve"> and public libraries is a necessary and responsible measure to protect children from inappropriate content and uphold community values. It respects parents</w:t>
      </w:r>
      <w:r w:rsidR="00930FFA">
        <w:t>’</w:t>
      </w:r>
      <w:r w:rsidRPr="00042BCC">
        <w:t xml:space="preserve"> rights to guide their children</w:t>
      </w:r>
      <w:r w:rsidR="00930FFA">
        <w:t>’</w:t>
      </w:r>
      <w:r w:rsidRPr="00042BCC">
        <w:t>s reading while ensuring that young people are exposed to age-appropriate material. Removing certain books from libraries does not prevent access to these books but ensures that public resources are used responsibly.</w:t>
      </w:r>
      <w:bookmarkStart w:id="94" w:name="_Toc172187745"/>
      <w:r w:rsidR="00574F8F">
        <w:br w:type="page"/>
      </w:r>
    </w:p>
    <w:p w14:paraId="3F13140B" w14:textId="77CB468F" w:rsidR="00042BCC" w:rsidRDefault="00042BCC" w:rsidP="00CC23AC">
      <w:pPr>
        <w:pStyle w:val="Heading2B-Startofnewpage"/>
        <w:spacing w:before="0" w:after="0"/>
      </w:pPr>
      <w:bookmarkStart w:id="95" w:name="_Toc172906011"/>
      <w:bookmarkStart w:id="96" w:name="_Toc179547595"/>
      <w:r>
        <w:t>Appendix</w:t>
      </w:r>
      <w:r w:rsidR="00574F8F">
        <w:t> </w:t>
      </w:r>
      <w:r>
        <w:t>B</w:t>
      </w:r>
      <w:r w:rsidR="00DE4B2E">
        <w:t>—</w:t>
      </w:r>
      <w:r>
        <w:t>Mentor Text</w:t>
      </w:r>
      <w:r w:rsidR="00574F8F">
        <w:t> </w:t>
      </w:r>
      <w:r>
        <w:t>2 for Student Responses to Part</w:t>
      </w:r>
      <w:r w:rsidR="00574F8F">
        <w:t> </w:t>
      </w:r>
      <w:r>
        <w:t>1</w:t>
      </w:r>
      <w:bookmarkEnd w:id="94"/>
      <w:bookmarkEnd w:id="95"/>
      <w:bookmarkEnd w:id="96"/>
    </w:p>
    <w:p w14:paraId="0A12D43E" w14:textId="7FD1BA06" w:rsidR="00815855" w:rsidRDefault="00815855" w:rsidP="00CC23AC">
      <w:pPr>
        <w:pStyle w:val="Heading3A"/>
        <w:spacing w:before="0" w:after="0"/>
      </w:pPr>
      <w:bookmarkStart w:id="97" w:name="_Toc172187746"/>
      <w:bookmarkStart w:id="98" w:name="_Toc172906012"/>
      <w:bookmarkStart w:id="99" w:name="_Toc179547596"/>
      <w:r>
        <w:t xml:space="preserve">Con: </w:t>
      </w:r>
      <w:r w:rsidRPr="00815855">
        <w:t>Book Banning Infringes on Freedom of Speech and Access to Information</w:t>
      </w:r>
      <w:bookmarkEnd w:id="97"/>
      <w:bookmarkEnd w:id="98"/>
      <w:bookmarkEnd w:id="99"/>
    </w:p>
    <w:p w14:paraId="6BF75576" w14:textId="6572B9FA" w:rsidR="00815855" w:rsidRPr="00815855" w:rsidRDefault="00815855" w:rsidP="00CC23AC">
      <w:pPr>
        <w:spacing w:after="120"/>
      </w:pPr>
      <w:r w:rsidRPr="00815855">
        <w:t>Book banning in school</w:t>
      </w:r>
      <w:r w:rsidR="00761C58">
        <w:t>s</w:t>
      </w:r>
      <w:r w:rsidRPr="00815855">
        <w:t xml:space="preserve"> and public libraries infringes on the fundamental rights of freedom of speech and access to information. It prevents individuals from being exposed to diverse perspectives and ideas, which are essential for intellectual and personal growth. Rather than protecting children, book bans limit their understanding of the world and their place in it.</w:t>
      </w:r>
      <w:r w:rsidR="00EE701D">
        <w:rPr>
          <w:rStyle w:val="FootnoteReference"/>
        </w:rPr>
        <w:footnoteReference w:id="8"/>
      </w:r>
    </w:p>
    <w:p w14:paraId="48C68677" w14:textId="631B234A" w:rsidR="00815855" w:rsidRPr="00815855" w:rsidRDefault="00815855" w:rsidP="00CC23AC">
      <w:pPr>
        <w:spacing w:after="120"/>
      </w:pPr>
      <w:r w:rsidRPr="00815855">
        <w:t xml:space="preserve">Parents may control what their own children read, but they do not have the right to restrict what books are available to other people. Parents who object to specific books can opt their children out of assignments without infringing on the rights of others. The National Coalition </w:t>
      </w:r>
      <w:r w:rsidR="00EE701D">
        <w:t>A</w:t>
      </w:r>
      <w:r w:rsidRPr="00815855">
        <w:t xml:space="preserve">gainst Censorship (2016) explains that </w:t>
      </w:r>
      <w:r w:rsidR="005D2D3C">
        <w:t>“</w:t>
      </w:r>
      <w:r w:rsidRPr="00815855">
        <w:t xml:space="preserve">Even books or materials that many find </w:t>
      </w:r>
      <w:r w:rsidR="00930FFA">
        <w:t>‘</w:t>
      </w:r>
      <w:r w:rsidRPr="00815855">
        <w:t>objectionable</w:t>
      </w:r>
      <w:r w:rsidR="00930FFA">
        <w:t>’</w:t>
      </w:r>
      <w:r w:rsidRPr="00815855">
        <w:t xml:space="preserve"> may have educational value, and the decision about what to use in the classroom should be based on professional judgments and standards, not individual preferences</w:t>
      </w:r>
      <w:r w:rsidR="00EE701D">
        <w:t>.</w:t>
      </w:r>
      <w:r w:rsidR="005D2D3C">
        <w:t>”</w:t>
      </w:r>
      <w:r w:rsidRPr="00815855">
        <w:t xml:space="preserve"> In the 1982 Supreme Court ruling on Board of Education v.</w:t>
      </w:r>
      <w:r w:rsidR="00EE701D">
        <w:t> </w:t>
      </w:r>
      <w:r w:rsidRPr="00815855">
        <w:t>Pico, Justice William Brennan wrote that removing books from library shelves could violate students</w:t>
      </w:r>
      <w:r w:rsidR="00930FFA">
        <w:t>’</w:t>
      </w:r>
      <w:r w:rsidRPr="00815855">
        <w:t xml:space="preserve"> First Amendment rights, adding that </w:t>
      </w:r>
      <w:r w:rsidR="005D2D3C">
        <w:t>“</w:t>
      </w:r>
      <w:r w:rsidRPr="00815855">
        <w:t>Local school boards may not remove books from school libraries simply because they dislike the ideas contained in those books</w:t>
      </w:r>
      <w:r w:rsidR="005D2D3C">
        <w:t>”</w:t>
      </w:r>
      <w:r w:rsidRPr="00815855">
        <w:t xml:space="preserve"> (U.S. Supreme Court 1982).</w:t>
      </w:r>
    </w:p>
    <w:p w14:paraId="311EF72C" w14:textId="1A4B868D" w:rsidR="00815855" w:rsidRPr="00815855" w:rsidRDefault="00815855" w:rsidP="00CC23AC">
      <w:pPr>
        <w:spacing w:after="120"/>
      </w:pPr>
      <w:r w:rsidRPr="00815855">
        <w:t xml:space="preserve">Many frequently challenged books help people gain a better understanding of the world and their place in it. Books like </w:t>
      </w:r>
      <w:r w:rsidRPr="00761C58">
        <w:rPr>
          <w:i/>
          <w:iCs/>
        </w:rPr>
        <w:t>The Great Gatsby</w:t>
      </w:r>
      <w:r w:rsidRPr="00815855">
        <w:t xml:space="preserve"> by F. Scott Fitzgerald, </w:t>
      </w:r>
      <w:r w:rsidRPr="00761C58">
        <w:rPr>
          <w:i/>
          <w:iCs/>
        </w:rPr>
        <w:t>The Catcher in the Rye</w:t>
      </w:r>
      <w:r w:rsidRPr="00815855">
        <w:t xml:space="preserve"> by J.D. Salinger, and </w:t>
      </w:r>
      <w:r w:rsidRPr="00761C58">
        <w:rPr>
          <w:i/>
          <w:iCs/>
        </w:rPr>
        <w:t>To Kill a Mockingbird</w:t>
      </w:r>
      <w:r w:rsidRPr="00815855">
        <w:t xml:space="preserve"> by Harper Lee have long been considered essential reading for understanding literature and American history, yet they are frequently challenged. Banning these books would deprive students of essential cultural and historical knowledge, as well as differing points of view</w:t>
      </w:r>
      <w:r w:rsidR="005151A9">
        <w:t>.</w:t>
      </w:r>
      <w:r w:rsidRPr="00815855">
        <w:t xml:space="preserve"> In fact, 46 of the Radcliffe Publishing Group</w:t>
      </w:r>
      <w:r w:rsidR="00930FFA">
        <w:t>’</w:t>
      </w:r>
      <w:r w:rsidRPr="00815855">
        <w:t xml:space="preserve">s </w:t>
      </w:r>
      <w:r w:rsidR="005D2D3C">
        <w:t>“</w:t>
      </w:r>
      <w:r w:rsidRPr="00815855">
        <w:t>Top 100 Novels of the 20th Century</w:t>
      </w:r>
      <w:r w:rsidR="005D2D3C">
        <w:t>”</w:t>
      </w:r>
      <w:r w:rsidRPr="00815855">
        <w:t xml:space="preserve"> are frequently challenged, highlighting the importance of these works in education (9).</w:t>
      </w:r>
    </w:p>
    <w:p w14:paraId="0F83334F" w14:textId="17C6AC99" w:rsidR="00815855" w:rsidRPr="00815855" w:rsidRDefault="00815855" w:rsidP="00CC23AC">
      <w:pPr>
        <w:spacing w:after="120"/>
      </w:pPr>
      <w:r w:rsidRPr="00815855">
        <w:t>Books serve as portals to different life experiences, fostering empathy and social</w:t>
      </w:r>
      <w:r w:rsidR="00761C58">
        <w:t>–</w:t>
      </w:r>
      <w:r w:rsidRPr="00815855">
        <w:t>emotional development. One study found that reading J.K. Rowling</w:t>
      </w:r>
      <w:r w:rsidR="00930FFA">
        <w:t>’</w:t>
      </w:r>
      <w:r w:rsidRPr="00815855">
        <w:t xml:space="preserve">s Harry Potter series, which is frequently challenged for religious concerns about witchcraft, </w:t>
      </w:r>
      <w:r w:rsidR="005D2D3C">
        <w:t>“</w:t>
      </w:r>
      <w:r w:rsidRPr="00815855">
        <w:t>improved attitudes</w:t>
      </w:r>
      <w:r w:rsidR="005D2D3C">
        <w:t>”</w:t>
      </w:r>
      <w:r w:rsidRPr="00815855">
        <w:t xml:space="preserve"> about immigrants, homosexuals, and refugees (Vezzali et al., 2014). Another study discovered that reading narrative fiction helps readers understand their peers and raises social abilities (Kidd et.al, 2013). A study published in Basic and Applied Social Psychology found that people who read a story about a Muslim woman were less likely to make broad judgments based on race (Johnson, Huffman, and Jasper 2014). Proponents of book banning argue that it is necessary to protect children from harmful content and uphold community values. They believe that certain books contain inappropriate material that can negatively influence young readers. However, this argument fails to recognize that shielding children from diverse perspectives can hinder their intellectual and emotional development. Instead of banning books, providing guidance and open discussions about challenging content can better prepare children for the complexities of the world.</w:t>
      </w:r>
    </w:p>
    <w:p w14:paraId="19EAC6A1" w14:textId="2D49E700" w:rsidR="00023737" w:rsidRDefault="00815855" w:rsidP="00CC23AC">
      <w:pPr>
        <w:spacing w:after="120"/>
        <w:rPr>
          <w:b/>
          <w:bCs/>
          <w:sz w:val="28"/>
          <w:szCs w:val="32"/>
        </w:rPr>
      </w:pPr>
      <w:r w:rsidRPr="00815855">
        <w:t>In conclusion, book banning in school</w:t>
      </w:r>
      <w:r w:rsidR="00761C58">
        <w:t>s</w:t>
      </w:r>
      <w:r w:rsidRPr="00815855">
        <w:t xml:space="preserve"> and public libraries infringes on freedom of speech and access to information, limiting exposure to diverse perspectives and essential knowledge. Books play a crucial role in fostering empathy, intellectual growth, and social understanding. Rather than imposing restrictions, we should encourage open dialogue and critical thinking to help young people navigate complex issues and become informed, engaged citizens.</w:t>
      </w:r>
      <w:r w:rsidR="00023737">
        <w:br w:type="page"/>
      </w:r>
    </w:p>
    <w:p w14:paraId="14809A98" w14:textId="33E57FE3" w:rsidR="00815855" w:rsidRPr="00815855" w:rsidRDefault="00376936" w:rsidP="00023737">
      <w:pPr>
        <w:pStyle w:val="Heading2B-Startofnewpage"/>
      </w:pPr>
      <w:bookmarkStart w:id="100" w:name="_Toc172906013"/>
      <w:bookmarkStart w:id="101" w:name="_Toc179547597"/>
      <w:r>
        <w:t xml:space="preserve">Mentor Text </w:t>
      </w:r>
      <w:r w:rsidR="00023737">
        <w:t>References</w:t>
      </w:r>
      <w:bookmarkEnd w:id="100"/>
      <w:bookmarkEnd w:id="101"/>
    </w:p>
    <w:p w14:paraId="26B187BB" w14:textId="78CF1ED7" w:rsidR="00783470" w:rsidRPr="00D42CF7" w:rsidRDefault="00783470" w:rsidP="00D42CF7">
      <w:pPr>
        <w:rPr>
          <w:b/>
          <w:i/>
          <w:color w:val="auto"/>
        </w:rPr>
      </w:pPr>
      <w:r w:rsidRPr="00D42CF7">
        <w:rPr>
          <w:color w:val="auto"/>
        </w:rPr>
        <w:t xml:space="preserve">AARP. 2024. </w:t>
      </w:r>
      <w:r w:rsidR="005D2D3C">
        <w:rPr>
          <w:bCs/>
          <w:color w:val="auto"/>
        </w:rPr>
        <w:t>“</w:t>
      </w:r>
      <w:r w:rsidRPr="00D42CF7">
        <w:rPr>
          <w:color w:val="auto"/>
        </w:rPr>
        <w:t>Walk Audit Tool Kit.</w:t>
      </w:r>
      <w:r w:rsidR="005D2D3C">
        <w:rPr>
          <w:color w:val="auto"/>
        </w:rPr>
        <w:t>”</w:t>
      </w:r>
      <w:r w:rsidRPr="00D42CF7">
        <w:rPr>
          <w:color w:val="auto"/>
        </w:rPr>
        <w:t xml:space="preserve"> Accessed July</w:t>
      </w:r>
      <w:r w:rsidR="002D219D">
        <w:rPr>
          <w:color w:val="auto"/>
        </w:rPr>
        <w:t> </w:t>
      </w:r>
      <w:r w:rsidRPr="00D42CF7">
        <w:rPr>
          <w:color w:val="auto"/>
        </w:rPr>
        <w:t xml:space="preserve">16, 2024. </w:t>
      </w:r>
      <w:hyperlink r:id="rId19" w:history="1">
        <w:r w:rsidR="003576DA" w:rsidRPr="00EF0DA3">
          <w:rPr>
            <w:rStyle w:val="Hyperlink"/>
          </w:rPr>
          <w:t>https://www.aarp.org/livable-communities/getting-around/aarp-walk-audit-tool-kit-download/</w:t>
        </w:r>
      </w:hyperlink>
      <w:r w:rsidRPr="00D42CF7">
        <w:rPr>
          <w:color w:val="auto"/>
        </w:rPr>
        <w:t>.</w:t>
      </w:r>
      <w:r w:rsidR="003576DA">
        <w:rPr>
          <w:color w:val="auto"/>
        </w:rPr>
        <w:t xml:space="preserve"> </w:t>
      </w:r>
    </w:p>
    <w:p w14:paraId="41E841E5" w14:textId="533C353E" w:rsidR="00574F8F" w:rsidRPr="00D42CF7" w:rsidRDefault="00574F8F" w:rsidP="00D42CF7">
      <w:pPr>
        <w:rPr>
          <w:color w:val="auto"/>
        </w:rPr>
      </w:pPr>
      <w:r w:rsidRPr="00D42CF7">
        <w:rPr>
          <w:color w:val="auto"/>
        </w:rPr>
        <w:t>American Library Association</w:t>
      </w:r>
      <w:r w:rsidR="00B64893">
        <w:rPr>
          <w:color w:val="auto"/>
        </w:rPr>
        <w:t>.</w:t>
      </w:r>
      <w:r w:rsidR="00B05267">
        <w:rPr>
          <w:color w:val="auto"/>
        </w:rPr>
        <w:t xml:space="preserve"> 2017, September</w:t>
      </w:r>
      <w:r w:rsidR="002D219D">
        <w:rPr>
          <w:color w:val="auto"/>
        </w:rPr>
        <w:t> </w:t>
      </w:r>
      <w:r w:rsidR="00B05267">
        <w:rPr>
          <w:color w:val="auto"/>
        </w:rPr>
        <w:t>18.</w:t>
      </w:r>
      <w:r w:rsidRPr="00D42CF7">
        <w:rPr>
          <w:color w:val="auto"/>
        </w:rPr>
        <w:t xml:space="preserve"> </w:t>
      </w:r>
      <w:r w:rsidR="005D2D3C">
        <w:rPr>
          <w:color w:val="auto"/>
        </w:rPr>
        <w:t>“</w:t>
      </w:r>
      <w:r w:rsidRPr="00D42CF7">
        <w:rPr>
          <w:color w:val="auto"/>
        </w:rPr>
        <w:t>Banned and/or Challenged Books from the Radcliffe Publishing Course Top</w:t>
      </w:r>
      <w:r w:rsidR="00636937">
        <w:rPr>
          <w:color w:val="auto"/>
        </w:rPr>
        <w:t> </w:t>
      </w:r>
      <w:r w:rsidRPr="00D42CF7">
        <w:rPr>
          <w:color w:val="auto"/>
        </w:rPr>
        <w:t>100 Novels of the 20</w:t>
      </w:r>
      <w:r w:rsidRPr="00636937">
        <w:rPr>
          <w:color w:val="auto"/>
        </w:rPr>
        <w:t>th</w:t>
      </w:r>
      <w:r w:rsidR="00636937" w:rsidRPr="00636937">
        <w:rPr>
          <w:color w:val="auto"/>
        </w:rPr>
        <w:t> </w:t>
      </w:r>
      <w:r w:rsidRPr="00D42CF7">
        <w:rPr>
          <w:color w:val="auto"/>
        </w:rPr>
        <w:t>Century</w:t>
      </w:r>
      <w:r w:rsidR="00B64893">
        <w:rPr>
          <w:color w:val="auto"/>
        </w:rPr>
        <w:t>.</w:t>
      </w:r>
      <w:r w:rsidR="005D2D3C">
        <w:rPr>
          <w:color w:val="auto"/>
        </w:rPr>
        <w:t>”</w:t>
      </w:r>
      <w:r w:rsidRPr="00D42CF7">
        <w:rPr>
          <w:color w:val="auto"/>
        </w:rPr>
        <w:t xml:space="preserve"> </w:t>
      </w:r>
      <w:hyperlink r:id="rId20" w:history="1">
        <w:r w:rsidR="00B05267" w:rsidRPr="00B05267">
          <w:rPr>
            <w:rStyle w:val="Hyperlink"/>
          </w:rPr>
          <w:t>https://www.ala.org/</w:t>
        </w:r>
      </w:hyperlink>
      <w:r w:rsidR="00B64893">
        <w:rPr>
          <w:color w:val="auto"/>
        </w:rPr>
        <w:t>.</w:t>
      </w:r>
      <w:r w:rsidRPr="00D42CF7">
        <w:rPr>
          <w:color w:val="auto"/>
        </w:rPr>
        <w:t xml:space="preserve"> </w:t>
      </w:r>
    </w:p>
    <w:p w14:paraId="0634BE85" w14:textId="162BF835" w:rsidR="00574F8F" w:rsidRPr="00D42CF7" w:rsidRDefault="00574F8F" w:rsidP="00D42CF7">
      <w:pPr>
        <w:rPr>
          <w:color w:val="auto"/>
        </w:rPr>
      </w:pPr>
      <w:r w:rsidRPr="00D42CF7">
        <w:rPr>
          <w:color w:val="auto"/>
        </w:rPr>
        <w:t>American Library Association</w:t>
      </w:r>
      <w:r w:rsidR="00B64893">
        <w:rPr>
          <w:color w:val="auto"/>
        </w:rPr>
        <w:t>.</w:t>
      </w:r>
      <w:r w:rsidR="00B05267">
        <w:rPr>
          <w:color w:val="auto"/>
        </w:rPr>
        <w:t xml:space="preserve"> 2024.</w:t>
      </w:r>
      <w:r w:rsidRPr="00D42CF7">
        <w:rPr>
          <w:color w:val="auto"/>
        </w:rPr>
        <w:t xml:space="preserve"> </w:t>
      </w:r>
      <w:r w:rsidR="005D2D3C">
        <w:rPr>
          <w:color w:val="auto"/>
        </w:rPr>
        <w:t>“</w:t>
      </w:r>
      <w:r w:rsidRPr="00D42CF7">
        <w:rPr>
          <w:color w:val="auto"/>
        </w:rPr>
        <w:t>Top</w:t>
      </w:r>
      <w:r w:rsidR="00636937">
        <w:rPr>
          <w:color w:val="auto"/>
        </w:rPr>
        <w:t> </w:t>
      </w:r>
      <w:r w:rsidRPr="00D42CF7">
        <w:rPr>
          <w:color w:val="auto"/>
        </w:rPr>
        <w:t>10 Most Challenged Books o</w:t>
      </w:r>
      <w:r w:rsidR="00636937">
        <w:rPr>
          <w:color w:val="auto"/>
        </w:rPr>
        <w:t>f </w:t>
      </w:r>
      <w:r w:rsidRPr="00D42CF7">
        <w:rPr>
          <w:color w:val="auto"/>
        </w:rPr>
        <w:t>2023</w:t>
      </w:r>
      <w:r w:rsidR="00B64893">
        <w:rPr>
          <w:color w:val="auto"/>
        </w:rPr>
        <w:t>.</w:t>
      </w:r>
      <w:r w:rsidR="005D2D3C">
        <w:rPr>
          <w:color w:val="auto"/>
        </w:rPr>
        <w:t>”</w:t>
      </w:r>
      <w:r w:rsidRPr="00D42CF7">
        <w:rPr>
          <w:color w:val="auto"/>
        </w:rPr>
        <w:t xml:space="preserve"> </w:t>
      </w:r>
      <w:hyperlink r:id="rId21" w:history="1">
        <w:r w:rsidR="00B05267" w:rsidRPr="00B05267">
          <w:rPr>
            <w:rStyle w:val="Hyperlink"/>
          </w:rPr>
          <w:t>https://www.ala.org/</w:t>
        </w:r>
      </w:hyperlink>
      <w:r w:rsidR="00B64893" w:rsidRPr="007F339F">
        <w:rPr>
          <w:color w:val="auto"/>
        </w:rPr>
        <w:t>.</w:t>
      </w:r>
      <w:r w:rsidR="00B64893" w:rsidRPr="00D42CF7" w:rsidDel="00B64893">
        <w:rPr>
          <w:color w:val="auto"/>
        </w:rPr>
        <w:t xml:space="preserve"> </w:t>
      </w:r>
    </w:p>
    <w:p w14:paraId="5310B683" w14:textId="69A97793" w:rsidR="003576DA" w:rsidRPr="00D42CF7" w:rsidRDefault="00184AA5" w:rsidP="003576DA">
      <w:pPr>
        <w:rPr>
          <w:b/>
          <w:i/>
          <w:color w:val="auto"/>
        </w:rPr>
      </w:pPr>
      <w:r w:rsidRPr="00D42CF7">
        <w:rPr>
          <w:color w:val="auto"/>
        </w:rPr>
        <w:t xml:space="preserve">America Walks. 2024. </w:t>
      </w:r>
      <w:r w:rsidR="005D2D3C">
        <w:rPr>
          <w:color w:val="auto"/>
        </w:rPr>
        <w:t>“</w:t>
      </w:r>
      <w:r w:rsidRPr="00D42CF7">
        <w:rPr>
          <w:color w:val="auto"/>
        </w:rPr>
        <w:t>Benefits of Walkability.</w:t>
      </w:r>
      <w:r w:rsidR="005D2D3C">
        <w:rPr>
          <w:color w:val="auto"/>
        </w:rPr>
        <w:t>”</w:t>
      </w:r>
      <w:r w:rsidRPr="00D42CF7">
        <w:rPr>
          <w:color w:val="auto"/>
        </w:rPr>
        <w:t xml:space="preserve"> Accessed July</w:t>
      </w:r>
      <w:r w:rsidR="002D219D">
        <w:rPr>
          <w:color w:val="auto"/>
        </w:rPr>
        <w:t> </w:t>
      </w:r>
      <w:r w:rsidRPr="00D42CF7">
        <w:rPr>
          <w:color w:val="auto"/>
        </w:rPr>
        <w:t xml:space="preserve">16, 2024. </w:t>
      </w:r>
      <w:hyperlink r:id="rId22" w:history="1">
        <w:r w:rsidRPr="007F339F">
          <w:rPr>
            <w:rStyle w:val="Hyperlink"/>
          </w:rPr>
          <w:t>https://americawalks.org/resources/benefits-of-walkability/</w:t>
        </w:r>
      </w:hyperlink>
      <w:r w:rsidRPr="00D42CF7">
        <w:rPr>
          <w:color w:val="auto"/>
        </w:rPr>
        <w:t>.</w:t>
      </w:r>
    </w:p>
    <w:p w14:paraId="453E7427" w14:textId="05CE261D" w:rsidR="00184AA5" w:rsidRPr="00D42CF7" w:rsidRDefault="00184AA5" w:rsidP="00184AA5">
      <w:pPr>
        <w:rPr>
          <w:b/>
          <w:color w:val="auto"/>
        </w:rPr>
      </w:pPr>
      <w:r w:rsidRPr="00D42CF7">
        <w:rPr>
          <w:color w:val="auto"/>
        </w:rPr>
        <w:t xml:space="preserve">Bouie, Jamelle. </w:t>
      </w:r>
      <w:r w:rsidR="005D2D3C">
        <w:rPr>
          <w:color w:val="auto"/>
        </w:rPr>
        <w:t>“</w:t>
      </w:r>
      <w:r w:rsidRPr="00D42CF7">
        <w:rPr>
          <w:color w:val="auto"/>
        </w:rPr>
        <w:t>The Path to Reducing Pedestrian Deaths Is Steep but Straight.</w:t>
      </w:r>
      <w:r w:rsidR="005D2D3C">
        <w:rPr>
          <w:color w:val="auto"/>
        </w:rPr>
        <w:t>”</w:t>
      </w:r>
      <w:r w:rsidRPr="00D42CF7">
        <w:rPr>
          <w:color w:val="auto"/>
        </w:rPr>
        <w:t xml:space="preserve"> </w:t>
      </w:r>
      <w:r w:rsidRPr="00D42CF7">
        <w:rPr>
          <w:i/>
          <w:iCs/>
          <w:color w:val="auto"/>
        </w:rPr>
        <w:t>New</w:t>
      </w:r>
      <w:r w:rsidR="00636937">
        <w:rPr>
          <w:i/>
          <w:iCs/>
          <w:color w:val="auto"/>
        </w:rPr>
        <w:t> </w:t>
      </w:r>
      <w:r w:rsidRPr="00D42CF7">
        <w:rPr>
          <w:i/>
          <w:iCs/>
          <w:color w:val="auto"/>
        </w:rPr>
        <w:t>York Times</w:t>
      </w:r>
      <w:r w:rsidRPr="00D42CF7">
        <w:rPr>
          <w:color w:val="auto"/>
        </w:rPr>
        <w:t>, October</w:t>
      </w:r>
      <w:r w:rsidR="00636937">
        <w:rPr>
          <w:color w:val="auto"/>
        </w:rPr>
        <w:t> </w:t>
      </w:r>
      <w:r w:rsidRPr="00D42CF7">
        <w:rPr>
          <w:color w:val="auto"/>
        </w:rPr>
        <w:t>21, 2023.</w:t>
      </w:r>
      <w:r>
        <w:rPr>
          <w:color w:val="auto"/>
        </w:rPr>
        <w:t xml:space="preserve"> </w:t>
      </w:r>
      <w:hyperlink r:id="rId23" w:history="1">
        <w:r w:rsidRPr="00EF0DA3">
          <w:rPr>
            <w:rStyle w:val="Hyperlink"/>
            <w:bCs/>
          </w:rPr>
          <w:t>https://www.nytimes.com/2023/10/21/opinion/pedestrians-cars-trucks-suvs-death.html</w:t>
        </w:r>
      </w:hyperlink>
      <w:r w:rsidRPr="00D42CF7">
        <w:rPr>
          <w:color w:val="auto"/>
        </w:rPr>
        <w:t>.</w:t>
      </w:r>
    </w:p>
    <w:p w14:paraId="5E03C79A" w14:textId="137D506E" w:rsidR="00184AA5" w:rsidRPr="00D42CF7" w:rsidRDefault="00184AA5" w:rsidP="00184AA5">
      <w:pPr>
        <w:rPr>
          <w:b/>
          <w:color w:val="auto"/>
        </w:rPr>
      </w:pPr>
      <w:r w:rsidRPr="00D42CF7">
        <w:rPr>
          <w:color w:val="auto"/>
        </w:rPr>
        <w:t xml:space="preserve">California Office of Traffic Safety. 2024. </w:t>
      </w:r>
      <w:r w:rsidR="005D2D3C">
        <w:rPr>
          <w:color w:val="auto"/>
        </w:rPr>
        <w:t>“</w:t>
      </w:r>
      <w:r w:rsidRPr="00D42CF7">
        <w:rPr>
          <w:color w:val="auto"/>
        </w:rPr>
        <w:t>Pedestrian Safety Campaigns.</w:t>
      </w:r>
      <w:r w:rsidR="005D2D3C">
        <w:rPr>
          <w:color w:val="auto"/>
        </w:rPr>
        <w:t>”</w:t>
      </w:r>
      <w:r w:rsidRPr="00D42CF7">
        <w:rPr>
          <w:color w:val="auto"/>
        </w:rPr>
        <w:t xml:space="preserve"> Accessed July</w:t>
      </w:r>
      <w:r w:rsidR="002D219D">
        <w:rPr>
          <w:color w:val="auto"/>
        </w:rPr>
        <w:t> </w:t>
      </w:r>
      <w:r w:rsidRPr="00D42CF7">
        <w:rPr>
          <w:color w:val="auto"/>
        </w:rPr>
        <w:t xml:space="preserve">16, 2024. </w:t>
      </w:r>
      <w:hyperlink r:id="rId24" w:history="1">
        <w:r w:rsidRPr="007F339F">
          <w:rPr>
            <w:rStyle w:val="Hyperlink"/>
          </w:rPr>
          <w:t>https://www.ots.ca.gov/media-and-research/campaigns/pedestrian-safety/</w:t>
        </w:r>
      </w:hyperlink>
      <w:r w:rsidRPr="00D42CF7">
        <w:rPr>
          <w:color w:val="auto"/>
        </w:rPr>
        <w:t>.</w:t>
      </w:r>
    </w:p>
    <w:p w14:paraId="4211A584" w14:textId="49902F98" w:rsidR="00184AA5" w:rsidRPr="00D42CF7" w:rsidRDefault="00184AA5" w:rsidP="00184AA5">
      <w:pPr>
        <w:rPr>
          <w:b/>
          <w:color w:val="auto"/>
        </w:rPr>
      </w:pPr>
      <w:r w:rsidRPr="00D42CF7">
        <w:rPr>
          <w:color w:val="auto"/>
        </w:rPr>
        <w:t xml:space="preserve">Fast Company. 2024. </w:t>
      </w:r>
      <w:r w:rsidR="005D2D3C">
        <w:rPr>
          <w:color w:val="auto"/>
        </w:rPr>
        <w:t>“</w:t>
      </w:r>
      <w:r w:rsidRPr="00D42CF7">
        <w:rPr>
          <w:color w:val="auto"/>
        </w:rPr>
        <w:t>Driving Through a Neighborhood Makes You Like It Way Less Than If You Were Walking or Biking.</w:t>
      </w:r>
      <w:r w:rsidR="005D2D3C">
        <w:rPr>
          <w:color w:val="auto"/>
        </w:rPr>
        <w:t>”</w:t>
      </w:r>
      <w:r w:rsidRPr="00D42CF7">
        <w:rPr>
          <w:color w:val="auto"/>
        </w:rPr>
        <w:t xml:space="preserve"> Accessed July</w:t>
      </w:r>
      <w:r w:rsidR="002D219D">
        <w:rPr>
          <w:color w:val="auto"/>
        </w:rPr>
        <w:t> </w:t>
      </w:r>
      <w:r w:rsidRPr="00D42CF7">
        <w:rPr>
          <w:color w:val="auto"/>
        </w:rPr>
        <w:t xml:space="preserve">16, 2024. </w:t>
      </w:r>
      <w:hyperlink r:id="rId25" w:history="1">
        <w:r w:rsidRPr="007F339F">
          <w:rPr>
            <w:rStyle w:val="Hyperlink"/>
          </w:rPr>
          <w:t>https://www.fastcompany.com/3024580/driving-through-a-neighborhood-makes-you-like-it-way-less-than-if-you-were-walking-or-biking</w:t>
        </w:r>
      </w:hyperlink>
      <w:r w:rsidRPr="00D42CF7">
        <w:rPr>
          <w:color w:val="auto"/>
        </w:rPr>
        <w:t>.</w:t>
      </w:r>
    </w:p>
    <w:p w14:paraId="71C2D7F8" w14:textId="0794CC34" w:rsidR="00184AA5" w:rsidRPr="00D42CF7" w:rsidRDefault="00184AA5" w:rsidP="00184AA5">
      <w:pPr>
        <w:rPr>
          <w:color w:val="auto"/>
        </w:rPr>
      </w:pPr>
      <w:r w:rsidRPr="00D42CF7">
        <w:rPr>
          <w:color w:val="auto"/>
        </w:rPr>
        <w:t>Gross, Jessica.</w:t>
      </w:r>
      <w:r w:rsidR="00942082">
        <w:rPr>
          <w:color w:val="auto"/>
        </w:rPr>
        <w:t xml:space="preserve"> </w:t>
      </w:r>
      <w:r w:rsidR="00EA3645">
        <w:rPr>
          <w:color w:val="auto"/>
        </w:rPr>
        <w:t>2014, September</w:t>
      </w:r>
      <w:r w:rsidR="002D219D">
        <w:rPr>
          <w:color w:val="auto"/>
        </w:rPr>
        <w:t> </w:t>
      </w:r>
      <w:r w:rsidR="00EA3645">
        <w:rPr>
          <w:color w:val="auto"/>
        </w:rPr>
        <w:t xml:space="preserve">26. </w:t>
      </w:r>
      <w:r w:rsidR="005D2D3C">
        <w:rPr>
          <w:color w:val="auto"/>
        </w:rPr>
        <w:t>“</w:t>
      </w:r>
      <w:r w:rsidRPr="00D42CF7">
        <w:rPr>
          <w:color w:val="auto"/>
        </w:rPr>
        <w:t>Unsuited to Any Age Group</w:t>
      </w:r>
      <w:r w:rsidR="00EA3645">
        <w:rPr>
          <w:color w:val="auto"/>
        </w:rPr>
        <w:t>.</w:t>
      </w:r>
      <w:r w:rsidR="005D2D3C">
        <w:rPr>
          <w:color w:val="auto"/>
        </w:rPr>
        <w:t>”</w:t>
      </w:r>
      <w:r w:rsidRPr="00D42CF7">
        <w:rPr>
          <w:color w:val="auto"/>
        </w:rPr>
        <w:t xml:space="preserve"> </w:t>
      </w:r>
      <w:r w:rsidR="00EA3645" w:rsidRPr="00EA3645">
        <w:rPr>
          <w:i/>
          <w:iCs/>
          <w:color w:val="auto"/>
        </w:rPr>
        <w:t>Los</w:t>
      </w:r>
      <w:r w:rsidR="00636937">
        <w:rPr>
          <w:i/>
          <w:iCs/>
          <w:color w:val="auto"/>
        </w:rPr>
        <w:t> </w:t>
      </w:r>
      <w:r w:rsidR="00EA3645" w:rsidRPr="00EA3645">
        <w:rPr>
          <w:i/>
          <w:iCs/>
          <w:color w:val="auto"/>
        </w:rPr>
        <w:t>Angeles Review of Books</w:t>
      </w:r>
      <w:r w:rsidR="00EA3645" w:rsidRPr="002D219D">
        <w:rPr>
          <w:color w:val="auto"/>
        </w:rPr>
        <w:t xml:space="preserve">. </w:t>
      </w:r>
      <w:hyperlink r:id="rId26" w:history="1">
        <w:r w:rsidR="00EA3645" w:rsidRPr="00EA3645">
          <w:rPr>
            <w:rStyle w:val="Hyperlink"/>
          </w:rPr>
          <w:t>https://lareviewofbooks.org/article/unsuited-age-group/</w:t>
        </w:r>
      </w:hyperlink>
      <w:r w:rsidR="00EA3645" w:rsidRPr="00EA3645">
        <w:rPr>
          <w:color w:val="auto"/>
        </w:rPr>
        <w:t>.</w:t>
      </w:r>
      <w:r w:rsidRPr="00EA3645">
        <w:rPr>
          <w:color w:val="auto"/>
        </w:rPr>
        <w:t xml:space="preserve"> </w:t>
      </w:r>
    </w:p>
    <w:p w14:paraId="75AE7F3E" w14:textId="4D8264C0" w:rsidR="00574F8F" w:rsidRPr="00D42CF7" w:rsidRDefault="00574F8F" w:rsidP="00D42CF7">
      <w:pPr>
        <w:rPr>
          <w:color w:val="auto"/>
        </w:rPr>
      </w:pPr>
      <w:r w:rsidRPr="00D42CF7">
        <w:rPr>
          <w:color w:val="auto"/>
        </w:rPr>
        <w:t>Hemingway, Mark.</w:t>
      </w:r>
      <w:r w:rsidR="00942082">
        <w:rPr>
          <w:color w:val="auto"/>
        </w:rPr>
        <w:t xml:space="preserve"> </w:t>
      </w:r>
      <w:r w:rsidR="002D219D">
        <w:rPr>
          <w:color w:val="auto"/>
        </w:rPr>
        <w:t>“</w:t>
      </w:r>
      <w:r w:rsidRPr="00D42CF7">
        <w:rPr>
          <w:color w:val="auto"/>
        </w:rPr>
        <w:t>In Defense of Book Banning</w:t>
      </w:r>
      <w:r w:rsidR="00636937">
        <w:rPr>
          <w:color w:val="auto"/>
        </w:rPr>
        <w:t>.</w:t>
      </w:r>
      <w:r w:rsidR="005D2D3C">
        <w:rPr>
          <w:color w:val="auto"/>
        </w:rPr>
        <w:t>”</w:t>
      </w:r>
      <w:r w:rsidRPr="00D42CF7">
        <w:rPr>
          <w:color w:val="auto"/>
        </w:rPr>
        <w:t xml:space="preserve"> </w:t>
      </w:r>
      <w:r w:rsidR="00636937" w:rsidRPr="00636937">
        <w:rPr>
          <w:i/>
          <w:iCs/>
          <w:color w:val="auto"/>
        </w:rPr>
        <w:t>Federalist</w:t>
      </w:r>
      <w:r w:rsidRPr="00D42CF7">
        <w:rPr>
          <w:color w:val="auto"/>
        </w:rPr>
        <w:t>, Mar</w:t>
      </w:r>
      <w:r w:rsidR="00636937">
        <w:rPr>
          <w:color w:val="auto"/>
        </w:rPr>
        <w:t>ch </w:t>
      </w:r>
      <w:r w:rsidRPr="00D42CF7">
        <w:rPr>
          <w:color w:val="auto"/>
        </w:rPr>
        <w:t>11, 2014</w:t>
      </w:r>
      <w:r w:rsidR="00184AA5">
        <w:rPr>
          <w:color w:val="auto"/>
        </w:rPr>
        <w:t>.</w:t>
      </w:r>
    </w:p>
    <w:p w14:paraId="6ACDE4DE" w14:textId="036052C7" w:rsidR="00184AA5" w:rsidRPr="00D42CF7" w:rsidRDefault="00184AA5" w:rsidP="00184AA5">
      <w:pPr>
        <w:rPr>
          <w:color w:val="auto"/>
        </w:rPr>
      </w:pPr>
      <w:r w:rsidRPr="00D42CF7">
        <w:rPr>
          <w:color w:val="auto"/>
        </w:rPr>
        <w:t xml:space="preserve">Johnson, Dan R., </w:t>
      </w:r>
      <w:r w:rsidR="00716B01">
        <w:rPr>
          <w:color w:val="auto"/>
        </w:rPr>
        <w:t xml:space="preserve">Brandie L. </w:t>
      </w:r>
      <w:r w:rsidRPr="00D42CF7">
        <w:rPr>
          <w:color w:val="auto"/>
        </w:rPr>
        <w:t xml:space="preserve">Huffman, and </w:t>
      </w:r>
      <w:r w:rsidR="00716B01">
        <w:rPr>
          <w:color w:val="auto"/>
        </w:rPr>
        <w:t xml:space="preserve">Danny M. </w:t>
      </w:r>
      <w:r w:rsidRPr="00D42CF7">
        <w:rPr>
          <w:color w:val="auto"/>
        </w:rPr>
        <w:t>Jasper.</w:t>
      </w:r>
      <w:r w:rsidR="002D219D">
        <w:rPr>
          <w:color w:val="auto"/>
        </w:rPr>
        <w:t xml:space="preserve"> </w:t>
      </w:r>
      <w:r w:rsidR="00716B01">
        <w:rPr>
          <w:color w:val="auto"/>
        </w:rPr>
        <w:t xml:space="preserve">2014. </w:t>
      </w:r>
      <w:r w:rsidR="002D219D">
        <w:rPr>
          <w:color w:val="auto"/>
        </w:rPr>
        <w:t>“</w:t>
      </w:r>
      <w:r w:rsidRPr="00D42CF7">
        <w:rPr>
          <w:color w:val="auto"/>
        </w:rPr>
        <w:t>Changing Race Boundary Perception by Reading Narrative Fiction</w:t>
      </w:r>
      <w:r w:rsidR="00716B01">
        <w:rPr>
          <w:color w:val="auto"/>
        </w:rPr>
        <w:t>.</w:t>
      </w:r>
      <w:r w:rsidR="005D2D3C">
        <w:rPr>
          <w:color w:val="auto"/>
        </w:rPr>
        <w:t>”</w:t>
      </w:r>
      <w:r w:rsidRPr="00D42CF7">
        <w:rPr>
          <w:color w:val="auto"/>
        </w:rPr>
        <w:t xml:space="preserve"> </w:t>
      </w:r>
      <w:r w:rsidRPr="00716B01">
        <w:rPr>
          <w:i/>
          <w:iCs/>
          <w:color w:val="auto"/>
        </w:rPr>
        <w:t>Basic and Applied Social Psychology</w:t>
      </w:r>
      <w:r w:rsidRPr="00D42CF7">
        <w:rPr>
          <w:color w:val="auto"/>
        </w:rPr>
        <w:t xml:space="preserve"> </w:t>
      </w:r>
      <w:r w:rsidR="00716B01">
        <w:rPr>
          <w:color w:val="auto"/>
        </w:rPr>
        <w:t>36</w:t>
      </w:r>
      <w:r w:rsidR="00EE74A1">
        <w:rPr>
          <w:color w:val="auto"/>
        </w:rPr>
        <w:t> </w:t>
      </w:r>
      <w:r w:rsidR="00716B01">
        <w:rPr>
          <w:color w:val="auto"/>
        </w:rPr>
        <w:t>(1):</w:t>
      </w:r>
      <w:r w:rsidR="00EE74A1">
        <w:rPr>
          <w:color w:val="auto"/>
        </w:rPr>
        <w:t> </w:t>
      </w:r>
      <w:r w:rsidR="00716B01">
        <w:rPr>
          <w:color w:val="auto"/>
        </w:rPr>
        <w:t>83–90</w:t>
      </w:r>
      <w:r w:rsidRPr="00D42CF7">
        <w:rPr>
          <w:color w:val="auto"/>
        </w:rPr>
        <w:t>.</w:t>
      </w:r>
    </w:p>
    <w:p w14:paraId="7A7523AA" w14:textId="4E3ADC1C" w:rsidR="00184AA5" w:rsidRPr="00D42CF7" w:rsidRDefault="00184AA5" w:rsidP="00184AA5">
      <w:pPr>
        <w:rPr>
          <w:color w:val="auto"/>
        </w:rPr>
      </w:pPr>
      <w:r w:rsidRPr="002B744E">
        <w:rPr>
          <w:color w:val="auto"/>
        </w:rPr>
        <w:t xml:space="preserve">Kidd, David Comer, </w:t>
      </w:r>
      <w:r w:rsidR="00EE74A1" w:rsidRPr="002B744E">
        <w:rPr>
          <w:color w:val="auto"/>
        </w:rPr>
        <w:t xml:space="preserve">Emanuele </w:t>
      </w:r>
      <w:r w:rsidR="00C30B19" w:rsidRPr="002B744E">
        <w:rPr>
          <w:color w:val="auto"/>
        </w:rPr>
        <w:t>Castaño</w:t>
      </w:r>
      <w:r w:rsidR="00EE74A1" w:rsidRPr="002B744E">
        <w:rPr>
          <w:color w:val="auto"/>
        </w:rPr>
        <w:t xml:space="preserve">. </w:t>
      </w:r>
      <w:r w:rsidR="00EE74A1" w:rsidRPr="00EE74A1">
        <w:rPr>
          <w:color w:val="auto"/>
        </w:rPr>
        <w:t>20</w:t>
      </w:r>
      <w:r w:rsidR="00EE74A1">
        <w:rPr>
          <w:color w:val="auto"/>
        </w:rPr>
        <w:t>13.</w:t>
      </w:r>
      <w:r w:rsidRPr="00EE74A1">
        <w:rPr>
          <w:color w:val="auto"/>
        </w:rPr>
        <w:t xml:space="preserve"> </w:t>
      </w:r>
      <w:r w:rsidR="005D2D3C">
        <w:rPr>
          <w:color w:val="auto"/>
        </w:rPr>
        <w:t>“</w:t>
      </w:r>
      <w:r w:rsidRPr="00D42CF7">
        <w:rPr>
          <w:color w:val="auto"/>
        </w:rPr>
        <w:t>Reading Literary Fiction Improves Theory of Mind</w:t>
      </w:r>
      <w:r w:rsidR="00EE74A1">
        <w:rPr>
          <w:color w:val="auto"/>
        </w:rPr>
        <w:t>.</w:t>
      </w:r>
      <w:r w:rsidR="005D2D3C">
        <w:rPr>
          <w:color w:val="auto"/>
        </w:rPr>
        <w:t>”</w:t>
      </w:r>
      <w:r w:rsidRPr="00D42CF7">
        <w:rPr>
          <w:color w:val="auto"/>
        </w:rPr>
        <w:t xml:space="preserve"> </w:t>
      </w:r>
      <w:r w:rsidR="00EE74A1" w:rsidRPr="00C30B19">
        <w:rPr>
          <w:i/>
          <w:iCs/>
          <w:color w:val="auto"/>
        </w:rPr>
        <w:t>Science</w:t>
      </w:r>
      <w:r w:rsidR="00EE74A1">
        <w:rPr>
          <w:color w:val="auto"/>
        </w:rPr>
        <w:t xml:space="preserve"> 342 (6156): 377–380.</w:t>
      </w:r>
    </w:p>
    <w:p w14:paraId="61028DC3" w14:textId="7C4115E1" w:rsidR="00F87A77" w:rsidRPr="00D42CF7" w:rsidRDefault="00F87A77" w:rsidP="00F87A77">
      <w:pPr>
        <w:rPr>
          <w:b/>
          <w:color w:val="auto"/>
        </w:rPr>
      </w:pPr>
      <w:r>
        <w:rPr>
          <w:iCs/>
          <w:color w:val="auto"/>
        </w:rPr>
        <w:t>[</w:t>
      </w:r>
      <w:r w:rsidRPr="00EB29B5">
        <w:rPr>
          <w:i/>
          <w:color w:val="auto"/>
        </w:rPr>
        <w:t>LAist</w:t>
      </w:r>
      <w:r>
        <w:rPr>
          <w:iCs/>
          <w:color w:val="auto"/>
        </w:rPr>
        <w:t xml:space="preserve"> ] Wesseler, Sarah</w:t>
      </w:r>
      <w:r w:rsidRPr="00D42CF7">
        <w:rPr>
          <w:iCs/>
          <w:color w:val="auto"/>
        </w:rPr>
        <w:t>.</w:t>
      </w:r>
      <w:r>
        <w:rPr>
          <w:iCs/>
          <w:color w:val="auto"/>
        </w:rPr>
        <w:t xml:space="preserve"> </w:t>
      </w:r>
      <w:r>
        <w:rPr>
          <w:bCs/>
          <w:iCs/>
          <w:color w:val="auto"/>
        </w:rPr>
        <w:t>“</w:t>
      </w:r>
      <w:r w:rsidRPr="00D42CF7">
        <w:rPr>
          <w:iCs/>
          <w:color w:val="auto"/>
        </w:rPr>
        <w:t>Want To Live In A Walkable, Bikeable City? Follow These Tips.</w:t>
      </w:r>
      <w:r>
        <w:rPr>
          <w:bCs/>
          <w:iCs/>
          <w:color w:val="auto"/>
        </w:rPr>
        <w:t>”</w:t>
      </w:r>
      <w:r w:rsidRPr="00D42CF7">
        <w:rPr>
          <w:iCs/>
          <w:color w:val="auto"/>
        </w:rPr>
        <w:t xml:space="preserve"> </w:t>
      </w:r>
      <w:r w:rsidRPr="00EB29B5">
        <w:rPr>
          <w:i/>
          <w:color w:val="auto"/>
        </w:rPr>
        <w:t>LAist</w:t>
      </w:r>
      <w:r w:rsidRPr="00D42CF7">
        <w:rPr>
          <w:iCs/>
          <w:color w:val="auto"/>
        </w:rPr>
        <w:t xml:space="preserve"> November</w:t>
      </w:r>
      <w:r>
        <w:rPr>
          <w:iCs/>
          <w:color w:val="auto"/>
        </w:rPr>
        <w:t> </w:t>
      </w:r>
      <w:r w:rsidRPr="00D42CF7">
        <w:rPr>
          <w:iCs/>
          <w:color w:val="auto"/>
        </w:rPr>
        <w:t>27</w:t>
      </w:r>
      <w:r>
        <w:rPr>
          <w:iCs/>
          <w:color w:val="auto"/>
        </w:rPr>
        <w:t>, 2023.</w:t>
      </w:r>
      <w:r w:rsidRPr="00D42CF7">
        <w:rPr>
          <w:iCs/>
          <w:color w:val="auto"/>
        </w:rPr>
        <w:t xml:space="preserve"> </w:t>
      </w:r>
      <w:hyperlink r:id="rId27" w:history="1">
        <w:r w:rsidRPr="00731578">
          <w:rPr>
            <w:rStyle w:val="Hyperlink"/>
          </w:rPr>
          <w:t>https://laist.com/news/climate-environment/want-to-live-in-a-walkable-bikeable-city-follow-these-tips</w:t>
        </w:r>
      </w:hyperlink>
      <w:r w:rsidRPr="00D42CF7">
        <w:rPr>
          <w:iCs/>
          <w:color w:val="auto"/>
        </w:rPr>
        <w:t>.</w:t>
      </w:r>
    </w:p>
    <w:p w14:paraId="240D2A33" w14:textId="67CD0C6E" w:rsidR="00184AA5" w:rsidRPr="00D42CF7" w:rsidRDefault="00184AA5" w:rsidP="00184AA5">
      <w:pPr>
        <w:rPr>
          <w:color w:val="auto"/>
        </w:rPr>
      </w:pPr>
      <w:r w:rsidRPr="00D42CF7">
        <w:rPr>
          <w:color w:val="auto"/>
        </w:rPr>
        <w:t>Mar, Raymond A.,</w:t>
      </w:r>
      <w:r w:rsidR="002319E3">
        <w:rPr>
          <w:color w:val="auto"/>
        </w:rPr>
        <w:t xml:space="preserve"> Keith Oatley, Jacob Hirsh, </w:t>
      </w:r>
      <w:r w:rsidR="00E45290">
        <w:rPr>
          <w:color w:val="auto"/>
        </w:rPr>
        <w:t>Jennifer dela Paz, and Jordan B. Peterson.</w:t>
      </w:r>
      <w:r w:rsidRPr="00D42CF7">
        <w:rPr>
          <w:color w:val="auto"/>
        </w:rPr>
        <w:t xml:space="preserve"> </w:t>
      </w:r>
      <w:r w:rsidR="002319E3">
        <w:rPr>
          <w:color w:val="auto"/>
        </w:rPr>
        <w:t xml:space="preserve">2006. </w:t>
      </w:r>
      <w:r w:rsidR="005D2D3C">
        <w:rPr>
          <w:color w:val="auto"/>
        </w:rPr>
        <w:t>“</w:t>
      </w:r>
      <w:r w:rsidRPr="00D42CF7">
        <w:rPr>
          <w:color w:val="auto"/>
        </w:rPr>
        <w:t>Bookworms Versus Nerds: Exposure to Fiction Versus Non-Fiction, Divergent Associations with Social Ability, and the Simulation of Fictional Social Worlds</w:t>
      </w:r>
      <w:r w:rsidR="002319E3">
        <w:rPr>
          <w:color w:val="auto"/>
        </w:rPr>
        <w:t>.</w:t>
      </w:r>
      <w:r w:rsidR="005D2D3C">
        <w:rPr>
          <w:color w:val="auto"/>
        </w:rPr>
        <w:t>”</w:t>
      </w:r>
      <w:r w:rsidRPr="00D42CF7">
        <w:rPr>
          <w:color w:val="auto"/>
        </w:rPr>
        <w:t xml:space="preserve"> </w:t>
      </w:r>
      <w:r w:rsidRPr="002319E3">
        <w:rPr>
          <w:i/>
          <w:iCs/>
          <w:color w:val="auto"/>
        </w:rPr>
        <w:t>Journal of Research in Personality</w:t>
      </w:r>
      <w:r w:rsidR="002319E3">
        <w:rPr>
          <w:color w:val="auto"/>
        </w:rPr>
        <w:t xml:space="preserve"> 40 (5): 694–712</w:t>
      </w:r>
      <w:r>
        <w:rPr>
          <w:color w:val="auto"/>
        </w:rPr>
        <w:t>.</w:t>
      </w:r>
    </w:p>
    <w:p w14:paraId="57B17478" w14:textId="32A89362" w:rsidR="00E45290" w:rsidRDefault="00184AA5" w:rsidP="00184AA5">
      <w:pPr>
        <w:rPr>
          <w:color w:val="auto"/>
        </w:rPr>
      </w:pPr>
      <w:r w:rsidRPr="00D42CF7">
        <w:rPr>
          <w:color w:val="auto"/>
        </w:rPr>
        <w:t>Messner,</w:t>
      </w:r>
      <w:r>
        <w:rPr>
          <w:color w:val="auto"/>
        </w:rPr>
        <w:t xml:space="preserve"> </w:t>
      </w:r>
      <w:r w:rsidRPr="00D42CF7">
        <w:rPr>
          <w:color w:val="auto"/>
        </w:rPr>
        <w:t>Kate.</w:t>
      </w:r>
      <w:r w:rsidR="00E45290">
        <w:rPr>
          <w:color w:val="auto"/>
        </w:rPr>
        <w:t xml:space="preserve"> 2016, June 14.</w:t>
      </w:r>
      <w:r w:rsidRPr="00D42CF7">
        <w:rPr>
          <w:color w:val="auto"/>
        </w:rPr>
        <w:t xml:space="preserve"> </w:t>
      </w:r>
      <w:r w:rsidR="005D2D3C">
        <w:rPr>
          <w:color w:val="auto"/>
        </w:rPr>
        <w:t>“</w:t>
      </w:r>
      <w:r w:rsidRPr="00D42CF7">
        <w:rPr>
          <w:color w:val="auto"/>
        </w:rPr>
        <w:t xml:space="preserve">An Important Conversation about Elementary Library Book Selection </w:t>
      </w:r>
      <w:r w:rsidR="00E45290">
        <w:rPr>
          <w:color w:val="auto"/>
        </w:rPr>
        <w:t>and</w:t>
      </w:r>
      <w:r w:rsidRPr="00D42CF7">
        <w:rPr>
          <w:color w:val="auto"/>
        </w:rPr>
        <w:t xml:space="preserve"> Omission</w:t>
      </w:r>
      <w:r w:rsidR="00E45290">
        <w:rPr>
          <w:color w:val="auto"/>
        </w:rPr>
        <w:t xml:space="preserve">.” </w:t>
      </w:r>
      <w:hyperlink r:id="rId28" w:history="1">
        <w:r w:rsidR="00E45290" w:rsidRPr="00E45290">
          <w:rPr>
            <w:rStyle w:val="Hyperlink"/>
          </w:rPr>
          <w:t>https://katemessner.com/an-important-conversation-about-elementary-library-book-selection-omission/</w:t>
        </w:r>
      </w:hyperlink>
      <w:r w:rsidR="00E45290">
        <w:rPr>
          <w:color w:val="auto"/>
        </w:rPr>
        <w:t>.</w:t>
      </w:r>
    </w:p>
    <w:p w14:paraId="62F9B1AE" w14:textId="5F2F5E20" w:rsidR="00184AA5" w:rsidRPr="00D42CF7" w:rsidRDefault="00184AA5" w:rsidP="00184AA5">
      <w:pPr>
        <w:rPr>
          <w:color w:val="auto"/>
        </w:rPr>
      </w:pPr>
      <w:r w:rsidRPr="00DA2B84">
        <w:rPr>
          <w:color w:val="auto"/>
        </w:rPr>
        <w:t xml:space="preserve">National Coalition </w:t>
      </w:r>
      <w:r w:rsidR="00DA2B84">
        <w:rPr>
          <w:color w:val="auto"/>
        </w:rPr>
        <w:t>A</w:t>
      </w:r>
      <w:r w:rsidRPr="00DA2B84">
        <w:rPr>
          <w:color w:val="auto"/>
        </w:rPr>
        <w:t>gainst Censorship</w:t>
      </w:r>
      <w:r w:rsidR="00DA2B84">
        <w:rPr>
          <w:color w:val="auto"/>
        </w:rPr>
        <w:t xml:space="preserve">. </w:t>
      </w:r>
      <w:r w:rsidR="005D2D3C" w:rsidRPr="00DA2B84">
        <w:rPr>
          <w:color w:val="auto"/>
        </w:rPr>
        <w:t>“</w:t>
      </w:r>
      <w:r w:rsidRPr="00DA2B84">
        <w:rPr>
          <w:color w:val="auto"/>
        </w:rPr>
        <w:t>Censorship and the First Amendment in Schools: A Resource Guide</w:t>
      </w:r>
      <w:r w:rsidR="00DA2B84">
        <w:rPr>
          <w:color w:val="auto"/>
        </w:rPr>
        <w:t>.</w:t>
      </w:r>
      <w:r w:rsidR="005D2D3C" w:rsidRPr="00DA2B84">
        <w:rPr>
          <w:color w:val="auto"/>
        </w:rPr>
        <w:t>”</w:t>
      </w:r>
      <w:r w:rsidRPr="00DA2B84">
        <w:rPr>
          <w:color w:val="auto"/>
        </w:rPr>
        <w:t xml:space="preserve"> </w:t>
      </w:r>
      <w:r w:rsidR="00DA2B84" w:rsidRPr="00DA2B84">
        <w:rPr>
          <w:i/>
          <w:iCs/>
          <w:color w:val="auto"/>
        </w:rPr>
        <w:t>WebJunction</w:t>
      </w:r>
      <w:r w:rsidRPr="00DA2B84">
        <w:rPr>
          <w:color w:val="auto"/>
        </w:rPr>
        <w:t>, May</w:t>
      </w:r>
      <w:r w:rsidR="00DA2B84">
        <w:rPr>
          <w:color w:val="auto"/>
        </w:rPr>
        <w:t> </w:t>
      </w:r>
      <w:r w:rsidRPr="00DA2B84">
        <w:rPr>
          <w:color w:val="auto"/>
        </w:rPr>
        <w:t>9, 2016.</w:t>
      </w:r>
    </w:p>
    <w:p w14:paraId="1F6E9510" w14:textId="3712081B" w:rsidR="00184AA5" w:rsidRPr="00D42CF7" w:rsidRDefault="00184AA5" w:rsidP="00184AA5">
      <w:pPr>
        <w:rPr>
          <w:color w:val="auto"/>
        </w:rPr>
      </w:pPr>
      <w:r w:rsidRPr="00D42CF7">
        <w:rPr>
          <w:color w:val="auto"/>
        </w:rPr>
        <w:t>ProCon</w:t>
      </w:r>
      <w:r w:rsidR="00C150F9">
        <w:rPr>
          <w:color w:val="auto"/>
        </w:rPr>
        <w:t>.org.</w:t>
      </w:r>
      <w:r w:rsidRPr="00D42CF7">
        <w:rPr>
          <w:color w:val="auto"/>
        </w:rPr>
        <w:t xml:space="preserve"> 2024, January 29. </w:t>
      </w:r>
      <w:r w:rsidRPr="00D42CF7">
        <w:rPr>
          <w:i/>
          <w:iCs/>
          <w:color w:val="auto"/>
        </w:rPr>
        <w:t>Banned Books</w:t>
      </w:r>
      <w:r w:rsidR="00C150F9">
        <w:rPr>
          <w:i/>
          <w:iCs/>
          <w:color w:val="auto"/>
        </w:rPr>
        <w:t>—</w:t>
      </w:r>
      <w:r w:rsidRPr="00D42CF7">
        <w:rPr>
          <w:i/>
          <w:iCs/>
          <w:color w:val="auto"/>
        </w:rPr>
        <w:t>Top</w:t>
      </w:r>
      <w:r w:rsidR="00DA2B84">
        <w:rPr>
          <w:i/>
          <w:iCs/>
          <w:color w:val="auto"/>
        </w:rPr>
        <w:t> </w:t>
      </w:r>
      <w:r w:rsidRPr="00D42CF7">
        <w:rPr>
          <w:i/>
          <w:iCs/>
          <w:color w:val="auto"/>
        </w:rPr>
        <w:t>3 Pros and Cons.</w:t>
      </w:r>
      <w:r w:rsidRPr="00D42CF7">
        <w:rPr>
          <w:color w:val="auto"/>
        </w:rPr>
        <w:t xml:space="preserve"> </w:t>
      </w:r>
      <w:r w:rsidR="00C150F9">
        <w:rPr>
          <w:color w:val="auto"/>
        </w:rPr>
        <w:t>Chicago, IL: Encyclopedia Britannica, Inc.</w:t>
      </w:r>
    </w:p>
    <w:p w14:paraId="425460D7" w14:textId="746834C3" w:rsidR="00574F8F" w:rsidRPr="00D42CF7" w:rsidRDefault="00574F8F" w:rsidP="00D42CF7">
      <w:pPr>
        <w:rPr>
          <w:color w:val="auto"/>
        </w:rPr>
      </w:pPr>
      <w:r w:rsidRPr="00D42CF7">
        <w:rPr>
          <w:color w:val="auto"/>
        </w:rPr>
        <w:t>Rohrer,</w:t>
      </w:r>
      <w:r w:rsidR="00F87A77">
        <w:rPr>
          <w:color w:val="auto"/>
        </w:rPr>
        <w:t xml:space="preserve"> </w:t>
      </w:r>
      <w:r w:rsidRPr="00D42CF7">
        <w:rPr>
          <w:color w:val="auto"/>
        </w:rPr>
        <w:t xml:space="preserve">Finlo. </w:t>
      </w:r>
      <w:r w:rsidR="005D2D3C">
        <w:rPr>
          <w:color w:val="auto"/>
        </w:rPr>
        <w:t>“</w:t>
      </w:r>
      <w:r w:rsidRPr="00D42CF7">
        <w:rPr>
          <w:color w:val="auto"/>
        </w:rPr>
        <w:t>Why Are Parents Banning School Books?</w:t>
      </w:r>
      <w:r w:rsidR="005D2D3C">
        <w:rPr>
          <w:color w:val="auto"/>
        </w:rPr>
        <w:t>”</w:t>
      </w:r>
      <w:r w:rsidRPr="00D42CF7">
        <w:rPr>
          <w:color w:val="auto"/>
        </w:rPr>
        <w:t xml:space="preserve"> </w:t>
      </w:r>
      <w:r w:rsidR="00F87A77" w:rsidRPr="00F87A77">
        <w:rPr>
          <w:i/>
          <w:iCs/>
          <w:color w:val="auto"/>
        </w:rPr>
        <w:t>BBC News</w:t>
      </w:r>
      <w:r w:rsidRPr="00F87A77">
        <w:rPr>
          <w:i/>
          <w:iCs/>
          <w:color w:val="auto"/>
        </w:rPr>
        <w:t>,</w:t>
      </w:r>
      <w:r w:rsidR="00F87A77" w:rsidRPr="00F87A77">
        <w:rPr>
          <w:i/>
          <w:iCs/>
          <w:color w:val="auto"/>
        </w:rPr>
        <w:t xml:space="preserve"> Washington</w:t>
      </w:r>
      <w:r w:rsidR="00F87A77">
        <w:rPr>
          <w:color w:val="auto"/>
        </w:rPr>
        <w:t>,</w:t>
      </w:r>
      <w:r w:rsidRPr="00D42CF7">
        <w:rPr>
          <w:color w:val="auto"/>
        </w:rPr>
        <w:t xml:space="preserve"> Sep</w:t>
      </w:r>
      <w:r w:rsidR="00F87A77">
        <w:rPr>
          <w:color w:val="auto"/>
        </w:rPr>
        <w:t>tember </w:t>
      </w:r>
      <w:r w:rsidRPr="00D42CF7">
        <w:rPr>
          <w:color w:val="auto"/>
        </w:rPr>
        <w:t>27, 2010</w:t>
      </w:r>
      <w:r w:rsidR="00184AA5">
        <w:rPr>
          <w:color w:val="auto"/>
        </w:rPr>
        <w:t>.</w:t>
      </w:r>
    </w:p>
    <w:p w14:paraId="3C519FA1" w14:textId="7031E96C" w:rsidR="00184AA5" w:rsidRPr="00D42CF7" w:rsidRDefault="00184AA5" w:rsidP="00184AA5">
      <w:pPr>
        <w:rPr>
          <w:color w:val="auto"/>
        </w:rPr>
      </w:pPr>
      <w:r w:rsidRPr="00D42CF7">
        <w:rPr>
          <w:color w:val="auto"/>
        </w:rPr>
        <w:t>U</w:t>
      </w:r>
      <w:r w:rsidR="00C150F9">
        <w:rPr>
          <w:color w:val="auto"/>
        </w:rPr>
        <w:t>.</w:t>
      </w:r>
      <w:r w:rsidRPr="00D42CF7">
        <w:rPr>
          <w:color w:val="auto"/>
        </w:rPr>
        <w:t>S</w:t>
      </w:r>
      <w:r w:rsidR="00C150F9">
        <w:rPr>
          <w:color w:val="auto"/>
        </w:rPr>
        <w:t>. </w:t>
      </w:r>
      <w:r w:rsidRPr="00D42CF7">
        <w:rPr>
          <w:color w:val="auto"/>
        </w:rPr>
        <w:t>Supreme Court</w:t>
      </w:r>
      <w:r w:rsidR="00C150F9">
        <w:rPr>
          <w:color w:val="auto"/>
        </w:rPr>
        <w:t>. 1982, June 25.</w:t>
      </w:r>
      <w:r w:rsidRPr="00D42CF7">
        <w:rPr>
          <w:color w:val="auto"/>
        </w:rPr>
        <w:t xml:space="preserve"> </w:t>
      </w:r>
      <w:r w:rsidR="005D2D3C">
        <w:rPr>
          <w:color w:val="auto"/>
        </w:rPr>
        <w:t>“</w:t>
      </w:r>
      <w:r w:rsidRPr="00D42CF7">
        <w:rPr>
          <w:color w:val="auto"/>
        </w:rPr>
        <w:t>Island Trees Sch</w:t>
      </w:r>
      <w:r w:rsidR="00C150F9">
        <w:rPr>
          <w:color w:val="auto"/>
        </w:rPr>
        <w:t>ool</w:t>
      </w:r>
      <w:r w:rsidRPr="00D42CF7">
        <w:rPr>
          <w:color w:val="auto"/>
        </w:rPr>
        <w:t xml:space="preserve"> Dist</w:t>
      </w:r>
      <w:r w:rsidR="00C150F9">
        <w:rPr>
          <w:color w:val="auto"/>
        </w:rPr>
        <w:t>rict</w:t>
      </w:r>
      <w:r w:rsidRPr="00D42CF7">
        <w:rPr>
          <w:color w:val="auto"/>
        </w:rPr>
        <w:t xml:space="preserve"> v. Pico by Pico</w:t>
      </w:r>
      <w:r w:rsidR="00C150F9">
        <w:rPr>
          <w:color w:val="auto"/>
        </w:rPr>
        <w:t>,</w:t>
      </w:r>
      <w:r w:rsidRPr="00D42CF7">
        <w:rPr>
          <w:color w:val="auto"/>
        </w:rPr>
        <w:t xml:space="preserve"> 457</w:t>
      </w:r>
      <w:r w:rsidR="00124263">
        <w:rPr>
          <w:color w:val="auto"/>
        </w:rPr>
        <w:t> </w:t>
      </w:r>
      <w:r w:rsidRPr="00D42CF7">
        <w:rPr>
          <w:color w:val="auto"/>
        </w:rPr>
        <w:t>U.S.</w:t>
      </w:r>
      <w:r w:rsidR="00124263">
        <w:rPr>
          <w:color w:val="auto"/>
        </w:rPr>
        <w:t> </w:t>
      </w:r>
      <w:r w:rsidRPr="00D42CF7">
        <w:rPr>
          <w:color w:val="auto"/>
        </w:rPr>
        <w:t>853 (1982)</w:t>
      </w:r>
      <w:r w:rsidR="00C150F9">
        <w:rPr>
          <w:color w:val="auto"/>
        </w:rPr>
        <w:t>.</w:t>
      </w:r>
      <w:r w:rsidR="005D2D3C">
        <w:rPr>
          <w:color w:val="auto"/>
        </w:rPr>
        <w:t>”</w:t>
      </w:r>
      <w:r w:rsidR="00C150F9">
        <w:rPr>
          <w:color w:val="auto"/>
        </w:rPr>
        <w:t xml:space="preserve"> </w:t>
      </w:r>
      <w:hyperlink r:id="rId29" w:history="1">
        <w:r w:rsidR="00C150F9" w:rsidRPr="00C150F9">
          <w:rPr>
            <w:rStyle w:val="Hyperlink"/>
          </w:rPr>
          <w:t>https://supreme.justia.com/cases/federal/us/457/853/</w:t>
        </w:r>
      </w:hyperlink>
      <w:r w:rsidR="00C150F9">
        <w:rPr>
          <w:color w:val="auto"/>
        </w:rPr>
        <w:t>.</w:t>
      </w:r>
    </w:p>
    <w:p w14:paraId="0F7186AF" w14:textId="1B853544" w:rsidR="00184AA5" w:rsidRPr="00D42CF7" w:rsidRDefault="00184AA5" w:rsidP="00184AA5">
      <w:pPr>
        <w:rPr>
          <w:color w:val="auto"/>
        </w:rPr>
      </w:pPr>
      <w:r w:rsidRPr="00C150F9">
        <w:rPr>
          <w:color w:val="auto"/>
        </w:rPr>
        <w:t>Vezzali, Loris</w:t>
      </w:r>
      <w:r w:rsidR="00C150F9" w:rsidRPr="00C150F9">
        <w:rPr>
          <w:color w:val="auto"/>
        </w:rPr>
        <w:t>, Sofia Stathi, Dino Giovannini, Dora Capozza, and Elena Trifiletti.</w:t>
      </w:r>
      <w:r w:rsidRPr="00C150F9">
        <w:rPr>
          <w:color w:val="auto"/>
        </w:rPr>
        <w:t xml:space="preserve"> </w:t>
      </w:r>
      <w:r w:rsidR="00C150F9" w:rsidRPr="00C150F9">
        <w:rPr>
          <w:color w:val="auto"/>
        </w:rPr>
        <w:t>20</w:t>
      </w:r>
      <w:r w:rsidR="00C150F9">
        <w:rPr>
          <w:color w:val="auto"/>
        </w:rPr>
        <w:t>14.</w:t>
      </w:r>
      <w:r w:rsidR="005D2D3C">
        <w:rPr>
          <w:color w:val="auto"/>
        </w:rPr>
        <w:t>“</w:t>
      </w:r>
      <w:r w:rsidRPr="00D42CF7">
        <w:rPr>
          <w:color w:val="auto"/>
        </w:rPr>
        <w:t>The Greatest Magic of Harry Potter: Reducing Prejudice</w:t>
      </w:r>
      <w:r w:rsidR="00C150F9">
        <w:rPr>
          <w:color w:val="auto"/>
        </w:rPr>
        <w:t>.</w:t>
      </w:r>
      <w:r w:rsidR="005D2D3C">
        <w:rPr>
          <w:color w:val="auto"/>
        </w:rPr>
        <w:t>”</w:t>
      </w:r>
      <w:r w:rsidRPr="00D42CF7">
        <w:rPr>
          <w:color w:val="auto"/>
        </w:rPr>
        <w:t xml:space="preserve"> </w:t>
      </w:r>
      <w:r w:rsidRPr="00C150F9">
        <w:rPr>
          <w:i/>
          <w:iCs/>
          <w:color w:val="auto"/>
        </w:rPr>
        <w:t>Journal of Applied Social Psychology</w:t>
      </w:r>
      <w:r w:rsidRPr="00D42CF7">
        <w:rPr>
          <w:color w:val="auto"/>
        </w:rPr>
        <w:t xml:space="preserve"> </w:t>
      </w:r>
      <w:r w:rsidR="00C150F9">
        <w:rPr>
          <w:color w:val="auto"/>
        </w:rPr>
        <w:t>45 (2): 105–121</w:t>
      </w:r>
      <w:r>
        <w:rPr>
          <w:color w:val="auto"/>
        </w:rPr>
        <w:t>.</w:t>
      </w:r>
    </w:p>
    <w:p w14:paraId="719F9993" w14:textId="26A30C9B" w:rsidR="00C82A5E" w:rsidRDefault="00574F8F" w:rsidP="00D42CF7">
      <w:pPr>
        <w:rPr>
          <w:color w:val="auto"/>
        </w:rPr>
      </w:pPr>
      <w:r w:rsidRPr="00D42CF7">
        <w:rPr>
          <w:color w:val="auto"/>
        </w:rPr>
        <w:t>White,</w:t>
      </w:r>
      <w:r w:rsidR="00C150F9">
        <w:rPr>
          <w:color w:val="auto"/>
        </w:rPr>
        <w:t xml:space="preserve"> </w:t>
      </w:r>
      <w:r w:rsidRPr="00D42CF7">
        <w:rPr>
          <w:color w:val="auto"/>
        </w:rPr>
        <w:t xml:space="preserve">Jenni. </w:t>
      </w:r>
      <w:r w:rsidR="005D2D3C">
        <w:rPr>
          <w:color w:val="auto"/>
        </w:rPr>
        <w:t>“</w:t>
      </w:r>
      <w:r w:rsidRPr="00D42CF7">
        <w:rPr>
          <w:color w:val="auto"/>
        </w:rPr>
        <w:t>Parents Shouldn’t Let Schools Force Kids To Read Smut</w:t>
      </w:r>
      <w:r w:rsidR="00C150F9">
        <w:rPr>
          <w:color w:val="auto"/>
        </w:rPr>
        <w:t>.</w:t>
      </w:r>
      <w:r w:rsidR="005D2D3C">
        <w:rPr>
          <w:color w:val="auto"/>
        </w:rPr>
        <w:t>”</w:t>
      </w:r>
      <w:r w:rsidRPr="00D42CF7">
        <w:rPr>
          <w:color w:val="auto"/>
        </w:rPr>
        <w:t xml:space="preserve"> </w:t>
      </w:r>
      <w:r w:rsidR="00C150F9" w:rsidRPr="00C150F9">
        <w:rPr>
          <w:i/>
          <w:iCs/>
          <w:color w:val="auto"/>
        </w:rPr>
        <w:t>Federalist</w:t>
      </w:r>
      <w:r w:rsidRPr="00D42CF7">
        <w:rPr>
          <w:color w:val="auto"/>
        </w:rPr>
        <w:t>, Mar</w:t>
      </w:r>
      <w:r w:rsidR="00C150F9">
        <w:rPr>
          <w:color w:val="auto"/>
        </w:rPr>
        <w:t>ch </w:t>
      </w:r>
      <w:r w:rsidRPr="00D42CF7">
        <w:rPr>
          <w:color w:val="auto"/>
        </w:rPr>
        <w:t>15, 2016</w:t>
      </w:r>
      <w:r w:rsidR="00184AA5">
        <w:rPr>
          <w:color w:val="auto"/>
        </w:rPr>
        <w:t>.</w:t>
      </w:r>
    </w:p>
    <w:p w14:paraId="6BC5BE4C" w14:textId="748E2CBF" w:rsidR="005A0477" w:rsidRPr="00D42CF7" w:rsidRDefault="005A0477" w:rsidP="00D42CF7">
      <w:pPr>
        <w:rPr>
          <w:color w:val="auto"/>
        </w:rPr>
      </w:pPr>
    </w:p>
    <w:sectPr w:rsidR="005A0477" w:rsidRPr="00D42CF7" w:rsidSect="00536E08">
      <w:headerReference w:type="even" r:id="rId30"/>
      <w:headerReference w:type="default" r:id="rId31"/>
      <w:footerReference w:type="even" r:id="rId32"/>
      <w:footerReference w:type="default" r:id="rId33"/>
      <w:headerReference w:type="first" r:id="rId34"/>
      <w:footerReference w:type="first" r:id="rId35"/>
      <w:pgSz w:w="12240" w:h="15840"/>
      <w:pgMar w:top="1627" w:right="900" w:bottom="1264" w:left="1440" w:header="431"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45F73" w14:textId="77777777" w:rsidR="0043550D" w:rsidRDefault="0043550D" w:rsidP="005C3686">
      <w:r>
        <w:separator/>
      </w:r>
    </w:p>
  </w:endnote>
  <w:endnote w:type="continuationSeparator" w:id="0">
    <w:p w14:paraId="6A5978E1" w14:textId="77777777" w:rsidR="0043550D" w:rsidRDefault="0043550D" w:rsidP="005C3686">
      <w:r>
        <w:continuationSeparator/>
      </w:r>
    </w:p>
  </w:endnote>
  <w:endnote w:type="continuationNotice" w:id="1">
    <w:p w14:paraId="7D3F43D8" w14:textId="77777777" w:rsidR="0043550D" w:rsidRDefault="00435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1" w14:textId="77777777" w:rsidR="0023245C" w:rsidRDefault="00000000" w:rsidP="005C3686">
    <w:r>
      <w:fldChar w:fldCharType="begin"/>
    </w:r>
    <w:r>
      <w:instrText>PAGE</w:instrText>
    </w:r>
    <w:r>
      <w:fldChar w:fldCharType="separate"/>
    </w:r>
    <w:r>
      <w:fldChar w:fldCharType="end"/>
    </w:r>
  </w:p>
  <w:p w14:paraId="00000102" w14:textId="77777777" w:rsidR="0023245C" w:rsidRDefault="00000000" w:rsidP="005C3686">
    <w:r>
      <w:fldChar w:fldCharType="begin"/>
    </w:r>
    <w:r>
      <w:instrText>PAGE</w:instrText>
    </w:r>
    <w:r>
      <w:fldChar w:fldCharType="separate"/>
    </w:r>
    <w:r>
      <w:fldChar w:fldCharType="end"/>
    </w:r>
  </w:p>
  <w:p w14:paraId="00000103" w14:textId="77777777" w:rsidR="0023245C" w:rsidRDefault="0023245C" w:rsidP="005C36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985835"/>
      <w:docPartObj>
        <w:docPartGallery w:val="Page Numbers (Bottom of Page)"/>
        <w:docPartUnique/>
      </w:docPartObj>
    </w:sdtPr>
    <w:sdtContent>
      <w:p w14:paraId="00000104" w14:textId="24F8B7F5" w:rsidR="0023245C" w:rsidRPr="00A418BB" w:rsidRDefault="00A418BB" w:rsidP="00A418BB">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i/>
            <w:color w:val="383838"/>
          </w:rPr>
        </w:pPr>
        <w:r>
          <w:rPr>
            <w:rFonts w:ascii="Calibri" w:eastAsia="Calibri" w:hAnsi="Calibri" w:cs="Calibri"/>
            <w:i/>
            <w:color w:val="383838"/>
          </w:rPr>
          <w:t>Funded by the California Department of Education, Special Education Division</w:t>
        </w:r>
        <w:r>
          <w:rPr>
            <w:noProof/>
          </w:rPr>
          <w:drawing>
            <wp:anchor distT="0" distB="0" distL="114300" distR="114300" simplePos="0" relativeHeight="251670528" behindDoc="0" locked="0" layoutInCell="1" hidden="0" allowOverlap="1" wp14:anchorId="41FAF48E" wp14:editId="0451C120">
              <wp:simplePos x="0" y="0"/>
              <wp:positionH relativeFrom="column">
                <wp:posOffset>-408301</wp:posOffset>
              </wp:positionH>
              <wp:positionV relativeFrom="paragraph">
                <wp:posOffset>-99277</wp:posOffset>
              </wp:positionV>
              <wp:extent cx="422250" cy="447472"/>
              <wp:effectExtent l="0" t="0" r="0" b="0"/>
              <wp:wrapNone/>
              <wp:docPr id="27089740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03063429"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22250" cy="447472"/>
                      </a:xfrm>
                      <a:prstGeom prst="rect">
                        <a:avLst/>
                      </a:prstGeom>
                      <a:ln/>
                    </pic:spPr>
                  </pic:pic>
                </a:graphicData>
              </a:graphic>
            </wp:anchor>
          </w:drawing>
        </w:r>
        <w:r>
          <w:rPr>
            <w:rFonts w:ascii="Calibri" w:eastAsia="Calibri" w:hAnsi="Calibri" w:cs="Calibri"/>
            <w:i/>
            <w:color w:val="383838"/>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1017" w14:textId="5DD84665" w:rsidR="00A418BB" w:rsidRPr="00A418BB" w:rsidRDefault="00A418BB" w:rsidP="00A418BB">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i/>
        <w:color w:val="383838"/>
      </w:rPr>
    </w:pPr>
    <w:r>
      <w:rPr>
        <w:rFonts w:ascii="Calibri" w:eastAsia="Calibri" w:hAnsi="Calibri" w:cs="Calibri"/>
        <w:i/>
        <w:color w:val="383838"/>
      </w:rPr>
      <w:t>Funded by the California Department of Education, Special Education Division</w:t>
    </w:r>
    <w:r>
      <w:rPr>
        <w:noProof/>
      </w:rPr>
      <w:drawing>
        <wp:anchor distT="0" distB="0" distL="114300" distR="114300" simplePos="0" relativeHeight="251668480" behindDoc="0" locked="0" layoutInCell="1" hidden="0" allowOverlap="1" wp14:anchorId="6B175002" wp14:editId="781A2520">
          <wp:simplePos x="0" y="0"/>
          <wp:positionH relativeFrom="column">
            <wp:posOffset>-408301</wp:posOffset>
          </wp:positionH>
          <wp:positionV relativeFrom="paragraph">
            <wp:posOffset>-99277</wp:posOffset>
          </wp:positionV>
          <wp:extent cx="422250" cy="447472"/>
          <wp:effectExtent l="0" t="0" r="0" b="0"/>
          <wp:wrapNone/>
          <wp:docPr id="923484275" name="image2.png" descr="California Department of Education logo"/>
          <wp:cNvGraphicFramePr/>
          <a:graphic xmlns:a="http://schemas.openxmlformats.org/drawingml/2006/main">
            <a:graphicData uri="http://schemas.openxmlformats.org/drawingml/2006/picture">
              <pic:pic xmlns:pic="http://schemas.openxmlformats.org/drawingml/2006/picture">
                <pic:nvPicPr>
                  <pic:cNvPr id="892594446" name="image2.png" descr="California Department of Education logo"/>
                  <pic:cNvPicPr preferRelativeResize="0"/>
                </pic:nvPicPr>
                <pic:blipFill>
                  <a:blip r:embed="rId1"/>
                  <a:srcRect/>
                  <a:stretch>
                    <a:fillRect/>
                  </a:stretch>
                </pic:blipFill>
                <pic:spPr>
                  <a:xfrm>
                    <a:off x="0" y="0"/>
                    <a:ext cx="422250" cy="447472"/>
                  </a:xfrm>
                  <a:prstGeom prst="rect">
                    <a:avLst/>
                  </a:prstGeom>
                  <a:ln/>
                </pic:spPr>
              </pic:pic>
            </a:graphicData>
          </a:graphic>
        </wp:anchor>
      </w:drawing>
    </w:r>
    <w:r>
      <w:rPr>
        <w:rFonts w:ascii="Calibri" w:eastAsia="Calibri" w:hAnsi="Calibri" w:cs="Calibri"/>
        <w:i/>
        <w:color w:val="383838"/>
      </w:rPr>
      <w:tab/>
    </w:r>
    <w:sdt>
      <w:sdtPr>
        <w:id w:val="-1970737288"/>
        <w:docPartObj>
          <w:docPartGallery w:val="Page Numbers (Bottom of Page)"/>
          <w:docPartUnique/>
        </w:docPartObj>
      </w:sdtPr>
      <w:sdtContent>
        <w: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6" w14:textId="77777777" w:rsidR="0023245C" w:rsidRDefault="0023245C" w:rsidP="005C36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7" w14:textId="0C9688F2" w:rsidR="0023245C" w:rsidRPr="007E2CA0" w:rsidRDefault="00A418BB" w:rsidP="007E2CA0">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i/>
        <w:color w:val="383838"/>
      </w:rPr>
    </w:pPr>
    <w:r>
      <w:rPr>
        <w:rFonts w:ascii="Calibri" w:eastAsia="Calibri" w:hAnsi="Calibri" w:cs="Calibri"/>
        <w:i/>
        <w:color w:val="383838"/>
      </w:rPr>
      <w:t>Funded by the California Department of Education, Special Education Division</w:t>
    </w:r>
    <w:r>
      <w:rPr>
        <w:noProof/>
      </w:rPr>
      <w:drawing>
        <wp:anchor distT="0" distB="0" distL="114300" distR="114300" simplePos="0" relativeHeight="251672576" behindDoc="0" locked="0" layoutInCell="1" hidden="0" allowOverlap="1" wp14:anchorId="23702362" wp14:editId="6151A6DD">
          <wp:simplePos x="0" y="0"/>
          <wp:positionH relativeFrom="column">
            <wp:posOffset>-408301</wp:posOffset>
          </wp:positionH>
          <wp:positionV relativeFrom="paragraph">
            <wp:posOffset>-99277</wp:posOffset>
          </wp:positionV>
          <wp:extent cx="422250" cy="447472"/>
          <wp:effectExtent l="0" t="0" r="0" b="0"/>
          <wp:wrapNone/>
          <wp:docPr id="97970549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79705498"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22250" cy="447472"/>
                  </a:xfrm>
                  <a:prstGeom prst="rect">
                    <a:avLst/>
                  </a:prstGeom>
                  <a:ln/>
                </pic:spPr>
              </pic:pic>
            </a:graphicData>
          </a:graphic>
        </wp:anchor>
      </w:drawing>
    </w:r>
    <w:r>
      <w:rPr>
        <w:rFonts w:ascii="Calibri" w:eastAsia="Calibri" w:hAnsi="Calibri" w:cs="Calibri"/>
        <w:i/>
        <w:color w:val="383838"/>
      </w:rPr>
      <w:tab/>
    </w:r>
    <w:sdt>
      <w:sdtPr>
        <w:id w:val="-408994656"/>
        <w:docPartObj>
          <w:docPartGallery w:val="Page Numbers (Bottom of Page)"/>
          <w:docPartUnique/>
        </w:docPartObj>
      </w:sdt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8" w14:textId="77777777" w:rsidR="0023245C" w:rsidRDefault="0023245C" w:rsidP="005C3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8D19" w14:textId="77777777" w:rsidR="0043550D" w:rsidRDefault="0043550D" w:rsidP="005C3686">
      <w:r>
        <w:separator/>
      </w:r>
    </w:p>
  </w:footnote>
  <w:footnote w:type="continuationSeparator" w:id="0">
    <w:p w14:paraId="47D6905E" w14:textId="77777777" w:rsidR="0043550D" w:rsidRDefault="0043550D" w:rsidP="005C3686">
      <w:r>
        <w:continuationSeparator/>
      </w:r>
    </w:p>
  </w:footnote>
  <w:footnote w:type="continuationNotice" w:id="1">
    <w:p w14:paraId="313CF59A" w14:textId="77777777" w:rsidR="0043550D" w:rsidRDefault="0043550D">
      <w:pPr>
        <w:spacing w:after="0" w:line="240" w:lineRule="auto"/>
      </w:pPr>
    </w:p>
  </w:footnote>
  <w:footnote w:id="2">
    <w:p w14:paraId="3ED37218" w14:textId="4C613297" w:rsidR="00192858" w:rsidRDefault="00192858">
      <w:pPr>
        <w:pStyle w:val="FootnoteText"/>
      </w:pPr>
      <w:r>
        <w:rPr>
          <w:rStyle w:val="FootnoteReference"/>
        </w:rPr>
        <w:footnoteRef/>
      </w:r>
      <w:r>
        <w:t xml:space="preserve"> </w:t>
      </w:r>
      <w:r w:rsidRPr="00192858">
        <w:t>As an important note, there will likely be other ways students can express their understanding beyond the list below. For an option to be viable, it must allow for each element defined as necessary in a proficient response to be assessed</w:t>
      </w:r>
    </w:p>
  </w:footnote>
  <w:footnote w:id="3">
    <w:p w14:paraId="1897EAD9" w14:textId="00580AD1" w:rsidR="007911B9" w:rsidRPr="00494647" w:rsidRDefault="007911B9" w:rsidP="007911B9">
      <w:pPr>
        <w:spacing w:line="240" w:lineRule="auto"/>
        <w:rPr>
          <w:rStyle w:val="FootnoteTextChar"/>
        </w:rPr>
      </w:pPr>
      <w:r>
        <w:rPr>
          <w:rStyle w:val="FootnoteReference"/>
        </w:rPr>
        <w:footnoteRef/>
      </w:r>
      <w:r>
        <w:t xml:space="preserve"> </w:t>
      </w:r>
      <w:r w:rsidRPr="00494647">
        <w:rPr>
          <w:rStyle w:val="FootnoteTextChar"/>
        </w:rPr>
        <w:t xml:space="preserve">If a student dictates to a scribe, it is important for the scribe to be careful to record </w:t>
      </w:r>
      <w:r w:rsidRPr="00494647">
        <w:rPr>
          <w:rStyle w:val="FootnoteTextChar"/>
          <w:b/>
          <w:bCs/>
        </w:rPr>
        <w:t>only</w:t>
      </w:r>
      <w:r w:rsidRPr="00494647">
        <w:rPr>
          <w:rStyle w:val="FootnoteTextChar"/>
        </w:rPr>
        <w:t xml:space="preserve"> what the student explicitly communicates, rather than making interpretations.” </w:t>
      </w:r>
    </w:p>
  </w:footnote>
  <w:footnote w:id="4">
    <w:p w14:paraId="710102AD" w14:textId="77777777" w:rsidR="00DE4B2E" w:rsidRDefault="00922D36" w:rsidP="00DE4B2E">
      <w:pPr>
        <w:pStyle w:val="FootnoteText"/>
        <w:spacing w:after="120"/>
      </w:pPr>
      <w:r>
        <w:rPr>
          <w:rStyle w:val="FootnoteReference"/>
        </w:rPr>
        <w:footnoteRef/>
      </w:r>
      <w:r>
        <w:t xml:space="preserve"> </w:t>
      </w:r>
      <w:r w:rsidRPr="008640E9">
        <w:t xml:space="preserve">The multiple references to the </w:t>
      </w:r>
      <w:r w:rsidRPr="00085595">
        <w:rPr>
          <w:i/>
          <w:iCs/>
        </w:rPr>
        <w:t xml:space="preserve">California </w:t>
      </w:r>
      <w:r w:rsidRPr="008640E9">
        <w:rPr>
          <w:i/>
          <w:iCs/>
        </w:rPr>
        <w:t>English Language Arts/English Language Development Framework</w:t>
      </w:r>
      <w:r w:rsidRPr="008640E9">
        <w:t xml:space="preserve"> in this performance task are cited and abbreviated as (ELA/ELD Framework, p. number).</w:t>
      </w:r>
    </w:p>
    <w:p w14:paraId="4FBED43F" w14:textId="3E5283C3" w:rsidR="00922D36" w:rsidRDefault="00922D36" w:rsidP="00DE4B2E">
      <w:pPr>
        <w:pStyle w:val="FootnoteText"/>
        <w:spacing w:after="120"/>
      </w:pPr>
      <w:r w:rsidRPr="008640E9">
        <w:t xml:space="preserve">California Department of Education (CDE). 2014. </w:t>
      </w:r>
      <w:r w:rsidRPr="008640E9">
        <w:rPr>
          <w:i/>
          <w:iCs/>
        </w:rPr>
        <w:t>English Language Arts/English Language Development Framework for California Public Schools, Kindergarten Through Grade Twelve</w:t>
      </w:r>
      <w:r w:rsidRPr="008640E9">
        <w:t xml:space="preserve">. Sacramento, CA: CDE Press. </w:t>
      </w:r>
    </w:p>
  </w:footnote>
  <w:footnote w:id="5">
    <w:p w14:paraId="37ED9CB0" w14:textId="7C89842D" w:rsidR="007456F9" w:rsidRDefault="007456F9" w:rsidP="005C3686">
      <w:pPr>
        <w:pStyle w:val="FootnoteText"/>
      </w:pPr>
      <w:r>
        <w:rPr>
          <w:rStyle w:val="FootnoteReference"/>
        </w:rPr>
        <w:footnoteRef/>
      </w:r>
      <w:r>
        <w:t xml:space="preserve"> Evidence </w:t>
      </w:r>
      <w:r w:rsidR="00C64F31">
        <w:t>Statement </w:t>
      </w:r>
      <w:r>
        <w:t>3 is</w:t>
      </w:r>
      <w:r w:rsidR="0091185C">
        <w:t xml:space="preserve"> </w:t>
      </w:r>
      <w:r>
        <w:t xml:space="preserve">assessed in </w:t>
      </w:r>
      <w:r w:rsidR="00C64F31">
        <w:t>Part </w:t>
      </w:r>
      <w:r w:rsidR="007911B9">
        <w:t>2</w:t>
      </w:r>
      <w:r>
        <w:t xml:space="preserve"> of this performance task and</w:t>
      </w:r>
      <w:r w:rsidR="0091185C">
        <w:t>,</w:t>
      </w:r>
      <w:r>
        <w:t xml:space="preserve"> therefore</w:t>
      </w:r>
      <w:r w:rsidR="0091185C">
        <w:t>,</w:t>
      </w:r>
      <w:r w:rsidR="0091185C" w:rsidRPr="0091185C">
        <w:t xml:space="preserve"> </w:t>
      </w:r>
      <w:r w:rsidR="0091185C">
        <w:t>is skipped in Part 1</w:t>
      </w:r>
      <w:r>
        <w:t>.</w:t>
      </w:r>
    </w:p>
  </w:footnote>
  <w:footnote w:id="6">
    <w:p w14:paraId="0E7C90BC" w14:textId="12B4944D" w:rsidR="00A140EE" w:rsidRDefault="00A140EE" w:rsidP="00A140EE">
      <w:pPr>
        <w:pStyle w:val="FootnoteText"/>
      </w:pPr>
      <w:r>
        <w:rPr>
          <w:rStyle w:val="FootnoteReference"/>
        </w:rPr>
        <w:footnoteRef/>
      </w:r>
      <w:r>
        <w:t xml:space="preserve"> Evidence statements 1 and 2 where fully assessed in Part 1 of this performance task and, therefore, are not the essential focus of this part of the task.</w:t>
      </w:r>
    </w:p>
  </w:footnote>
  <w:footnote w:id="7">
    <w:p w14:paraId="1E465269" w14:textId="58375830" w:rsidR="00245DC1" w:rsidRDefault="00245DC1" w:rsidP="00245DC1">
      <w:r w:rsidRPr="005F02FD">
        <w:rPr>
          <w:rStyle w:val="FootnoteReference"/>
        </w:rPr>
        <w:footnoteRef/>
      </w:r>
      <w:r w:rsidRPr="005F02FD">
        <w:t xml:space="preserve"> </w:t>
      </w:r>
      <w:r>
        <w:t>A</w:t>
      </w:r>
      <w:r w:rsidRPr="00042BCC">
        <w:t xml:space="preserve">dapted from </w:t>
      </w:r>
      <w:hyperlink r:id="rId1" w:history="1">
        <w:r w:rsidRPr="00245DC1">
          <w:rPr>
            <w:rStyle w:val="Hyperlink"/>
          </w:rPr>
          <w:t>ProCon.org</w:t>
        </w:r>
      </w:hyperlink>
      <w:r>
        <w:t>.</w:t>
      </w:r>
    </w:p>
  </w:footnote>
  <w:footnote w:id="8">
    <w:p w14:paraId="06F91BFC" w14:textId="0498230C" w:rsidR="00EE701D" w:rsidRDefault="00EE701D" w:rsidP="00EE701D">
      <w:pPr>
        <w:pStyle w:val="FootnoteText"/>
      </w:pPr>
      <w:r>
        <w:rPr>
          <w:rStyle w:val="FootnoteReference"/>
        </w:rPr>
        <w:footnoteRef/>
      </w:r>
      <w:r>
        <w:t xml:space="preserve"> A</w:t>
      </w:r>
      <w:r w:rsidRPr="00042BCC">
        <w:t xml:space="preserve">dapted from </w:t>
      </w:r>
      <w:hyperlink r:id="rId2" w:history="1">
        <w:r w:rsidRPr="00245DC1">
          <w:rPr>
            <w:rStyle w:val="Hyperlink"/>
          </w:rPr>
          <w:t>ProCon.org</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B" w14:textId="448CC279" w:rsidR="0023245C" w:rsidRDefault="0043550D" w:rsidP="005C3686">
    <w:pPr>
      <w:rPr>
        <w:rFonts w:ascii="Times New Roman" w:eastAsia="Times New Roman" w:hAnsi="Times New Roman" w:cs="Times New Roman"/>
      </w:rPr>
    </w:pPr>
    <w:r>
      <w:rPr>
        <w:noProof/>
      </w:rPr>
      <w:pict w14:anchorId="670D8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28289" o:spid="_x0000_s1030" type="#_x0000_t136" alt="" style="position:absolute;margin-left:0;margin-top:0;width:488.8pt;height:171.05pt;rotation:315;z-index:-25161523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C" w14:textId="3F876279" w:rsidR="0023245C" w:rsidRDefault="0043550D" w:rsidP="005C3686">
    <w:pPr>
      <w:rPr>
        <w:rFonts w:ascii="Times New Roman" w:eastAsia="Times New Roman" w:hAnsi="Times New Roman" w:cs="Times New Roman"/>
      </w:rPr>
    </w:pPr>
    <w:r>
      <w:rPr>
        <w:noProof/>
      </w:rPr>
      <w:pict w14:anchorId="47D99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28290" o:spid="_x0000_s1029" type="#_x0000_t136" alt="" style="position:absolute;margin-left:0;margin-top:0;width:488.8pt;height:171.05pt;rotation:315;z-index:-251613184;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23203F">
      <w:rPr>
        <w:noProof/>
      </w:rPr>
      <mc:AlternateContent>
        <mc:Choice Requires="wps">
          <w:drawing>
            <wp:anchor distT="0" distB="0" distL="114300" distR="114300" simplePos="0" relativeHeight="251653120" behindDoc="0" locked="0" layoutInCell="1" hidden="0" allowOverlap="1" wp14:anchorId="2CBE9239" wp14:editId="25FC6422">
              <wp:simplePos x="0" y="0"/>
              <wp:positionH relativeFrom="column">
                <wp:posOffset>-914398</wp:posOffset>
              </wp:positionH>
              <wp:positionV relativeFrom="paragraph">
                <wp:posOffset>-413383</wp:posOffset>
              </wp:positionV>
              <wp:extent cx="7797800" cy="1294765"/>
              <wp:effectExtent l="0" t="0" r="0" b="0"/>
              <wp:wrapSquare wrapText="bothSides" distT="0" distB="0" distL="114300" distR="114300"/>
              <wp:docPr id="1836905388" name="Text Box 1836905388"/>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425550D4" w:rsidR="001D7DB0" w:rsidRPr="006A1DB6" w:rsidRDefault="00122093" w:rsidP="005C3686">
                          <w:pPr>
                            <w:rPr>
                              <w:noProof/>
                              <w:color w:val="FFFFFF" w:themeColor="background1"/>
                              <w14:textFill>
                                <w14:noFill/>
                              </w14:textFill>
                            </w:rPr>
                          </w:pPr>
                          <w:r>
                            <w:rPr>
                              <w:noProof/>
                            </w:rPr>
                            <w:drawing>
                              <wp:inline distT="0" distB="0" distL="0" distR="0" wp14:anchorId="5E0A9D18" wp14:editId="1E0F38DC">
                                <wp:extent cx="7797800" cy="1146246"/>
                                <wp:effectExtent l="0" t="0" r="0" b="0"/>
                                <wp:docPr id="1306648015" name="Picture 1306648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2388" name="Picture 12379238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7800" cy="114624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BE9239" id="_x0000_t202" coordsize="21600,21600" o:spt="202" path="m,l,21600r21600,l21600,xe">
              <v:stroke joinstyle="miter"/>
              <v:path gradientshapeok="t" o:connecttype="rect"/>
            </v:shapetype>
            <v:shape id="Text Box 1836905388" o:spid="_x0000_s1026" type="#_x0000_t202" style="position:absolute;margin-left:-1in;margin-top:-32.55pt;width:614pt;height:101.9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425550D4" w:rsidR="001D7DB0" w:rsidRPr="006A1DB6" w:rsidRDefault="00122093" w:rsidP="005C3686">
                    <w:pPr>
                      <w:rPr>
                        <w:noProof/>
                        <w:color w:val="FFFFFF" w:themeColor="background1"/>
                        <w14:textFill>
                          <w14:noFill/>
                        </w14:textFill>
                      </w:rPr>
                    </w:pPr>
                    <w:r>
                      <w:rPr>
                        <w:noProof/>
                      </w:rPr>
                      <w:drawing>
                        <wp:inline distT="0" distB="0" distL="0" distR="0" wp14:anchorId="5E0A9D18" wp14:editId="1E0F38DC">
                          <wp:extent cx="7797800" cy="1146246"/>
                          <wp:effectExtent l="0" t="0" r="0" b="0"/>
                          <wp:docPr id="1306648015" name="Picture 1306648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2388" name="Picture 12379238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7800" cy="1146246"/>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D" w14:textId="61501185" w:rsidR="0023245C" w:rsidRDefault="0043550D" w:rsidP="005C3686">
    <w:pPr>
      <w:rPr>
        <w:rFonts w:ascii="Times New Roman" w:eastAsia="Times New Roman" w:hAnsi="Times New Roman" w:cs="Times New Roman"/>
      </w:rPr>
    </w:pPr>
    <w:r>
      <w:rPr>
        <w:noProof/>
      </w:rPr>
      <w:pict w14:anchorId="57BD0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28288" o:spid="_x0000_s1028" type="#_x0000_t136" alt="" style="position:absolute;margin-left:0;margin-top:0;width:488.8pt;height:171.05pt;rotation:315;z-index:-25161728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A418BB">
      <w:rPr>
        <w:noProof/>
      </w:rPr>
      <w:drawing>
        <wp:anchor distT="0" distB="0" distL="114300" distR="114300" simplePos="0" relativeHeight="251664384" behindDoc="0" locked="0" layoutInCell="1" hidden="0" allowOverlap="1" wp14:anchorId="32AE0327" wp14:editId="455CB47F">
          <wp:simplePos x="0" y="0"/>
          <wp:positionH relativeFrom="column">
            <wp:posOffset>-914400</wp:posOffset>
          </wp:positionH>
          <wp:positionV relativeFrom="paragraph">
            <wp:posOffset>-272652</wp:posOffset>
          </wp:positionV>
          <wp:extent cx="7837170" cy="1253490"/>
          <wp:effectExtent l="0" t="0" r="0" b="3810"/>
          <wp:wrapTopAndBottom distT="0" distB="0"/>
          <wp:docPr id="240278916" name="image1.png" descr="Inclusive Access to a Diploma: Reimaging Proficiency for Students with Disabilities"/>
          <wp:cNvGraphicFramePr/>
          <a:graphic xmlns:a="http://schemas.openxmlformats.org/drawingml/2006/main">
            <a:graphicData uri="http://schemas.openxmlformats.org/drawingml/2006/picture">
              <pic:pic xmlns:pic="http://schemas.openxmlformats.org/drawingml/2006/picture">
                <pic:nvPicPr>
                  <pic:cNvPr id="547322904" name="image1.png" descr="Inclusive Access to a Diploma: Reimaging Proficiency for Students with Disabilities"/>
                  <pic:cNvPicPr preferRelativeResize="0"/>
                </pic:nvPicPr>
                <pic:blipFill>
                  <a:blip r:embed="rId1"/>
                  <a:srcRect/>
                  <a:stretch>
                    <a:fillRect/>
                  </a:stretch>
                </pic:blipFill>
                <pic:spPr>
                  <a:xfrm>
                    <a:off x="0" y="0"/>
                    <a:ext cx="7837170" cy="125349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E" w14:textId="685A9AE5" w:rsidR="0023245C" w:rsidRDefault="0043550D" w:rsidP="005C3686">
    <w:pPr>
      <w:rPr>
        <w:rFonts w:ascii="Times New Roman" w:eastAsia="Times New Roman" w:hAnsi="Times New Roman" w:cs="Times New Roman"/>
      </w:rPr>
    </w:pPr>
    <w:r>
      <w:rPr>
        <w:noProof/>
      </w:rPr>
      <w:pict w14:anchorId="76F52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28292" o:spid="_x0000_s1027" type="#_x0000_t136" alt="" style="position:absolute;margin-left:0;margin-top:0;width:488.8pt;height:171.05pt;rotation:315;z-index:-25160908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A2A5D">
      <w:rPr>
        <w:noProof/>
      </w:rPr>
      <mc:AlternateContent>
        <mc:Choice Requires="wps">
          <w:drawing>
            <wp:anchor distT="0" distB="0" distL="0" distR="0" simplePos="0" relativeHeight="251658240" behindDoc="1" locked="0" layoutInCell="1" hidden="0" allowOverlap="1" wp14:anchorId="2D6D3827" wp14:editId="520FF2B4">
              <wp:simplePos x="0" y="0"/>
              <wp:positionH relativeFrom="margin">
                <wp:align>center</wp:align>
              </wp:positionH>
              <wp:positionV relativeFrom="margin">
                <wp:align>center</wp:align>
              </wp:positionV>
              <wp:extent cx="8411977" cy="8411977"/>
              <wp:effectExtent l="0" t="0" r="0" b="0"/>
              <wp:wrapNone/>
              <wp:docPr id="1836905392" name="Rectangle 1836905392"/>
              <wp:cNvGraphicFramePr/>
              <a:graphic xmlns:a="http://schemas.openxmlformats.org/drawingml/2006/main">
                <a:graphicData uri="http://schemas.microsoft.com/office/word/2010/wordprocessingShape">
                  <wps:wsp>
                    <wps:cNvSpPr/>
                    <wps:spPr>
                      <a:xfrm rot="-2700000">
                        <a:off x="1679828" y="3256443"/>
                        <a:ext cx="7332344" cy="1047114"/>
                      </a:xfrm>
                      <a:prstGeom prst="rect">
                        <a:avLst/>
                      </a:prstGeom>
                      <a:noFill/>
                      <a:ln>
                        <a:noFill/>
                      </a:ln>
                    </wps:spPr>
                    <wps:txbx>
                      <w:txbxContent>
                        <w:p w14:paraId="08E444BD" w14:textId="77777777" w:rsidR="0023245C" w:rsidRDefault="00000000" w:rsidP="005C3686">
                          <w:r>
                            <w:t>Confidential Draft</w:t>
                          </w:r>
                        </w:p>
                      </w:txbxContent>
                    </wps:txbx>
                    <wps:bodyPr spcFirstLastPara="1" wrap="square" lIns="91425" tIns="91425" rIns="91425" bIns="91425" anchor="ctr" anchorCtr="0">
                      <a:noAutofit/>
                    </wps:bodyPr>
                  </wps:wsp>
                </a:graphicData>
              </a:graphic>
            </wp:anchor>
          </w:drawing>
        </mc:Choice>
        <mc:Fallback>
          <w:pict>
            <v:rect w14:anchorId="2D6D3827" id="Rectangle 1836905392" o:spid="_x0000_s1027" style="position:absolute;margin-left:0;margin-top:0;width:662.35pt;height:662.3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" filled="f" stroked="f">
              <v:textbox inset="2.53958mm,2.53958mm,2.53958mm,2.53958mm">
                <w:txbxContent>
                  <w:p w14:paraId="08E444BD" w14:textId="77777777" w:rsidR="0023245C" w:rsidRDefault="00000000" w:rsidP="005C3686">
                    <w:r>
                      <w:t>Confidential 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F" w14:textId="607B9EAC" w:rsidR="0023245C" w:rsidRDefault="0043550D" w:rsidP="005C3686">
    <w:pPr>
      <w:rPr>
        <w:rFonts w:ascii="Times New Roman" w:eastAsia="Times New Roman" w:hAnsi="Times New Roman" w:cs="Times New Roman"/>
      </w:rPr>
    </w:pPr>
    <w:r>
      <w:rPr>
        <w:noProof/>
      </w:rPr>
      <w:pict w14:anchorId="01831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28293" o:spid="_x0000_s1026" type="#_x0000_t136" alt="" style="position:absolute;margin-left:0;margin-top:0;width:488.8pt;height:171.05pt;rotation:315;z-index:-25160704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A2A5D">
      <w:rPr>
        <w:noProof/>
      </w:rPr>
      <mc:AlternateContent>
        <mc:Choice Requires="wps">
          <w:drawing>
            <wp:anchor distT="0" distB="0" distL="114300" distR="114300" simplePos="0" relativeHeight="251656192" behindDoc="0" locked="0" layoutInCell="1" hidden="0" allowOverlap="1" wp14:anchorId="4E3F8E94" wp14:editId="3EFB0A2F">
              <wp:simplePos x="0" y="0"/>
              <wp:positionH relativeFrom="column">
                <wp:posOffset>-914398</wp:posOffset>
              </wp:positionH>
              <wp:positionV relativeFrom="paragraph">
                <wp:posOffset>-413383</wp:posOffset>
              </wp:positionV>
              <wp:extent cx="7797800" cy="1294765"/>
              <wp:effectExtent l="0" t="0" r="0" b="0"/>
              <wp:wrapSquare wrapText="bothSides" distT="0" distB="0" distL="114300" distR="114300"/>
              <wp:docPr id="1836905389" name="Text Box 1836905389"/>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36A9D60D" w14:textId="20BB1BC6" w:rsidR="001D7DB0" w:rsidRPr="006A1DB6" w:rsidRDefault="00B97D82" w:rsidP="005C3686">
                          <w:pPr>
                            <w:rPr>
                              <w:noProof/>
                            </w:rPr>
                          </w:pPr>
                          <w:r>
                            <w:rPr>
                              <w:noProof/>
                            </w:rPr>
                            <w:drawing>
                              <wp:inline distT="0" distB="0" distL="0" distR="0" wp14:anchorId="36037FB3" wp14:editId="490509B1">
                                <wp:extent cx="7791450" cy="1145242"/>
                                <wp:effectExtent l="0" t="0" r="0" b="0"/>
                                <wp:docPr id="1494562642" name="Picture 1494562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62642" name="Picture 149456264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E3F8E94" id="_x0000_t202" coordsize="21600,21600" o:spt="202" path="m,l,21600r21600,l21600,xe">
              <v:stroke joinstyle="miter"/>
              <v:path gradientshapeok="t" o:connecttype="rect"/>
            </v:shapetype>
            <v:shape id="Text Box 1836905389" o:spid="_x0000_s1028" type="#_x0000_t202" style="position:absolute;margin-left:-1in;margin-top:-32.55pt;width:614pt;height:101.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" filled="f" stroked="f" strokeweight=".5pt">
              <v:textbox inset="0,0,0,0">
                <w:txbxContent>
                  <w:p w14:paraId="36A9D60D" w14:textId="20BB1BC6" w:rsidR="001D7DB0" w:rsidRPr="006A1DB6" w:rsidRDefault="00B97D82" w:rsidP="005C3686">
                    <w:pPr>
                      <w:rPr>
                        <w:noProof/>
                      </w:rPr>
                    </w:pPr>
                    <w:r>
                      <w:rPr>
                        <w:noProof/>
                      </w:rPr>
                      <w:drawing>
                        <wp:inline distT="0" distB="0" distL="0" distR="0" wp14:anchorId="36037FB3" wp14:editId="490509B1">
                          <wp:extent cx="7791450" cy="1145242"/>
                          <wp:effectExtent l="0" t="0" r="0" b="0"/>
                          <wp:docPr id="1494562642" name="Picture 1494562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62642" name="Picture 149456264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0" w14:textId="630BB74C" w:rsidR="0023245C" w:rsidRDefault="0043550D" w:rsidP="005C3686">
    <w:pPr>
      <w:rPr>
        <w:rFonts w:ascii="Times New Roman" w:eastAsia="Times New Roman" w:hAnsi="Times New Roman" w:cs="Times New Roman"/>
      </w:rPr>
    </w:pPr>
    <w:r>
      <w:rPr>
        <w:noProof/>
      </w:rPr>
      <w:pict w14:anchorId="5383C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28291" o:spid="_x0000_s1025" type="#_x0000_t136" alt="" style="position:absolute;margin-left:0;margin-top:0;width:488.8pt;height:171.05pt;rotation:315;z-index:-25161113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A2A5D">
      <w:rPr>
        <w:noProof/>
      </w:rPr>
      <mc:AlternateContent>
        <mc:Choice Requires="wps">
          <w:drawing>
            <wp:anchor distT="0" distB="0" distL="0" distR="0" simplePos="0" relativeHeight="251657216" behindDoc="1" locked="0" layoutInCell="1" hidden="0" allowOverlap="1" wp14:anchorId="2B4F6A6F" wp14:editId="20B2DE65">
              <wp:simplePos x="0" y="0"/>
              <wp:positionH relativeFrom="margin">
                <wp:align>center</wp:align>
              </wp:positionH>
              <wp:positionV relativeFrom="margin">
                <wp:align>center</wp:align>
              </wp:positionV>
              <wp:extent cx="8411977" cy="8411977"/>
              <wp:effectExtent l="0" t="0" r="0" b="0"/>
              <wp:wrapNone/>
              <wp:docPr id="1836905397" name="Rectangle 1836905397"/>
              <wp:cNvGraphicFramePr/>
              <a:graphic xmlns:a="http://schemas.openxmlformats.org/drawingml/2006/main">
                <a:graphicData uri="http://schemas.microsoft.com/office/word/2010/wordprocessingShape">
                  <wps:wsp>
                    <wps:cNvSpPr/>
                    <wps:spPr>
                      <a:xfrm rot="-2700000">
                        <a:off x="1679828" y="3256443"/>
                        <a:ext cx="7332344" cy="1047114"/>
                      </a:xfrm>
                      <a:prstGeom prst="rect">
                        <a:avLst/>
                      </a:prstGeom>
                      <a:noFill/>
                      <a:ln>
                        <a:noFill/>
                      </a:ln>
                    </wps:spPr>
                    <wps:txbx>
                      <w:txbxContent>
                        <w:p w14:paraId="6A8907F1" w14:textId="77777777" w:rsidR="0023245C" w:rsidRDefault="00000000" w:rsidP="005C3686">
                          <w:r>
                            <w:t>Confidential Draft</w:t>
                          </w:r>
                        </w:p>
                      </w:txbxContent>
                    </wps:txbx>
                    <wps:bodyPr spcFirstLastPara="1" wrap="square" lIns="91425" tIns="91425" rIns="91425" bIns="91425" anchor="ctr" anchorCtr="0">
                      <a:noAutofit/>
                    </wps:bodyPr>
                  </wps:wsp>
                </a:graphicData>
              </a:graphic>
            </wp:anchor>
          </w:drawing>
        </mc:Choice>
        <mc:Fallback>
          <w:pict>
            <v:rect w14:anchorId="2B4F6A6F" id="Rectangle 1836905397" o:spid="_x0000_s1029" style="position:absolute;margin-left:0;margin-top:0;width:662.35pt;height:662.35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" filled="f" stroked="f">
              <v:textbox inset="2.53958mm,2.53958mm,2.53958mm,2.53958mm">
                <w:txbxContent>
                  <w:p w14:paraId="6A8907F1" w14:textId="77777777" w:rsidR="0023245C" w:rsidRDefault="00000000" w:rsidP="005C3686">
                    <w:r>
                      <w:t>Confidential 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D7C"/>
    <w:multiLevelType w:val="multilevel"/>
    <w:tmpl w:val="B9F0A2A2"/>
    <w:lvl w:ilvl="0">
      <w:start w:val="1"/>
      <w:numFmt w:val="decimal"/>
      <w:lvlText w:val="%1."/>
      <w:lvlJc w:val="left"/>
      <w:pPr>
        <w:tabs>
          <w:tab w:val="num" w:pos="720"/>
        </w:tabs>
        <w:ind w:left="720" w:hanging="720"/>
      </w:pPr>
    </w:lvl>
    <w:lvl w:ilvl="1">
      <w:start w:val="1"/>
      <w:numFmt w:val="decimal"/>
      <w:pStyle w:val="List-Level2"/>
      <w:lvlText w:val="%2."/>
      <w:lvlJc w:val="left"/>
      <w:pPr>
        <w:tabs>
          <w:tab w:val="num" w:pos="1440"/>
        </w:tabs>
        <w:ind w:left="1440" w:hanging="720"/>
      </w:pPr>
    </w:lvl>
    <w:lvl w:ilvl="2">
      <w:start w:val="1"/>
      <w:numFmt w:val="decimal"/>
      <w:pStyle w:val="List-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757DA8"/>
    <w:multiLevelType w:val="multilevel"/>
    <w:tmpl w:val="9488A1DC"/>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B46C03"/>
    <w:multiLevelType w:val="multilevel"/>
    <w:tmpl w:val="DAE6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015A15"/>
    <w:multiLevelType w:val="multilevel"/>
    <w:tmpl w:val="610463F0"/>
    <w:lvl w:ilvl="0">
      <w:start w:val="1"/>
      <w:numFmt w:val="bullet"/>
      <w:pStyle w:val="List-Lett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147ED5"/>
    <w:multiLevelType w:val="hybridMultilevel"/>
    <w:tmpl w:val="E84A22A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70306B7"/>
    <w:multiLevelType w:val="multilevel"/>
    <w:tmpl w:val="D140376E"/>
    <w:lvl w:ilvl="0">
      <w:start w:val="1"/>
      <w:numFmt w:val="bullet"/>
      <w:lvlText w:val=""/>
      <w:lvlJc w:val="left"/>
      <w:pPr>
        <w:ind w:left="720" w:hanging="360"/>
      </w:pPr>
      <w:rPr>
        <w:rFonts w:ascii="Symbol" w:hAnsi="Symbol" w:hint="default"/>
        <w:b/>
        <w:i w:val="0"/>
        <w:sz w:val="28"/>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340594"/>
    <w:multiLevelType w:val="multilevel"/>
    <w:tmpl w:val="100CDA6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C467DD"/>
    <w:multiLevelType w:val="multilevel"/>
    <w:tmpl w:val="729068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EA1E5D"/>
    <w:multiLevelType w:val="hybridMultilevel"/>
    <w:tmpl w:val="FD00B49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03A4EEA"/>
    <w:multiLevelType w:val="hybridMultilevel"/>
    <w:tmpl w:val="3EB0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036CA"/>
    <w:multiLevelType w:val="hybridMultilevel"/>
    <w:tmpl w:val="78F85A3A"/>
    <w:lvl w:ilvl="0" w:tplc="04090001">
      <w:start w:val="1"/>
      <w:numFmt w:val="bullet"/>
      <w:lvlText w:val=""/>
      <w:lvlJc w:val="left"/>
      <w:pPr>
        <w:ind w:left="900" w:hanging="360"/>
      </w:pPr>
      <w:rPr>
        <w:rFonts w:ascii="Symbol" w:hAnsi="Symbol"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931818119">
    <w:abstractNumId w:val="3"/>
  </w:num>
  <w:num w:numId="2" w16cid:durableId="1589539827">
    <w:abstractNumId w:val="0"/>
  </w:num>
  <w:num w:numId="3" w16cid:durableId="1472595546">
    <w:abstractNumId w:val="1"/>
  </w:num>
  <w:num w:numId="4" w16cid:durableId="1367481667">
    <w:abstractNumId w:val="7"/>
  </w:num>
  <w:num w:numId="5" w16cid:durableId="100031132">
    <w:abstractNumId w:val="9"/>
  </w:num>
  <w:num w:numId="6" w16cid:durableId="1867060100">
    <w:abstractNumId w:val="8"/>
  </w:num>
  <w:num w:numId="7" w16cid:durableId="1207719335">
    <w:abstractNumId w:val="4"/>
  </w:num>
  <w:num w:numId="8" w16cid:durableId="647586882">
    <w:abstractNumId w:val="10"/>
  </w:num>
  <w:num w:numId="9" w16cid:durableId="939409608">
    <w:abstractNumId w:val="5"/>
  </w:num>
  <w:num w:numId="10" w16cid:durableId="637952276">
    <w:abstractNumId w:val="6"/>
  </w:num>
  <w:num w:numId="11" w16cid:durableId="3799862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0NbQ0MTQwNTcyNDBU0lEKTi0uzszPAykwqwUAMbFroCwAAAA="/>
  </w:docVars>
  <w:rsids>
    <w:rsidRoot w:val="0023245C"/>
    <w:rsid w:val="000002A2"/>
    <w:rsid w:val="000012D5"/>
    <w:rsid w:val="00001D67"/>
    <w:rsid w:val="0000509B"/>
    <w:rsid w:val="000060C1"/>
    <w:rsid w:val="0002184B"/>
    <w:rsid w:val="00023737"/>
    <w:rsid w:val="00027985"/>
    <w:rsid w:val="0004127E"/>
    <w:rsid w:val="00042BCC"/>
    <w:rsid w:val="00046D4F"/>
    <w:rsid w:val="000545B8"/>
    <w:rsid w:val="00055EA2"/>
    <w:rsid w:val="000573A4"/>
    <w:rsid w:val="00057D54"/>
    <w:rsid w:val="0006736F"/>
    <w:rsid w:val="0006771D"/>
    <w:rsid w:val="00067881"/>
    <w:rsid w:val="00085799"/>
    <w:rsid w:val="00085DB2"/>
    <w:rsid w:val="000914D0"/>
    <w:rsid w:val="00094A60"/>
    <w:rsid w:val="00095DF2"/>
    <w:rsid w:val="000A566F"/>
    <w:rsid w:val="000B1B4A"/>
    <w:rsid w:val="000B2DEE"/>
    <w:rsid w:val="000B3A6E"/>
    <w:rsid w:val="000B5A8F"/>
    <w:rsid w:val="000B5AF5"/>
    <w:rsid w:val="000B5F21"/>
    <w:rsid w:val="000C62B7"/>
    <w:rsid w:val="000C749A"/>
    <w:rsid w:val="000C75B8"/>
    <w:rsid w:val="000D032E"/>
    <w:rsid w:val="000D1087"/>
    <w:rsid w:val="000D18BD"/>
    <w:rsid w:val="000D412B"/>
    <w:rsid w:val="000E2BB3"/>
    <w:rsid w:val="000E2F6C"/>
    <w:rsid w:val="000E7057"/>
    <w:rsid w:val="000E733E"/>
    <w:rsid w:val="000F0C8B"/>
    <w:rsid w:val="00100F96"/>
    <w:rsid w:val="00102EA5"/>
    <w:rsid w:val="001046D2"/>
    <w:rsid w:val="00104A5D"/>
    <w:rsid w:val="00105AF4"/>
    <w:rsid w:val="00112D9C"/>
    <w:rsid w:val="00113480"/>
    <w:rsid w:val="001135C5"/>
    <w:rsid w:val="00114526"/>
    <w:rsid w:val="0011738C"/>
    <w:rsid w:val="00117728"/>
    <w:rsid w:val="00121C49"/>
    <w:rsid w:val="00122093"/>
    <w:rsid w:val="00124263"/>
    <w:rsid w:val="00131E43"/>
    <w:rsid w:val="001335DF"/>
    <w:rsid w:val="00135A20"/>
    <w:rsid w:val="00135CB9"/>
    <w:rsid w:val="00136D77"/>
    <w:rsid w:val="00141DAE"/>
    <w:rsid w:val="00145425"/>
    <w:rsid w:val="0014761F"/>
    <w:rsid w:val="00174CC5"/>
    <w:rsid w:val="00176C39"/>
    <w:rsid w:val="0017788A"/>
    <w:rsid w:val="00180FB1"/>
    <w:rsid w:val="00184AA5"/>
    <w:rsid w:val="00184DAA"/>
    <w:rsid w:val="00187973"/>
    <w:rsid w:val="00192858"/>
    <w:rsid w:val="00193D75"/>
    <w:rsid w:val="00193E24"/>
    <w:rsid w:val="00197015"/>
    <w:rsid w:val="00197DE9"/>
    <w:rsid w:val="001A42D5"/>
    <w:rsid w:val="001A63F7"/>
    <w:rsid w:val="001A6CF6"/>
    <w:rsid w:val="001B0076"/>
    <w:rsid w:val="001B4A90"/>
    <w:rsid w:val="001D72FD"/>
    <w:rsid w:val="001D7DB0"/>
    <w:rsid w:val="001E2A19"/>
    <w:rsid w:val="001E2B93"/>
    <w:rsid w:val="001E6C2B"/>
    <w:rsid w:val="001F0233"/>
    <w:rsid w:val="001F176E"/>
    <w:rsid w:val="00200540"/>
    <w:rsid w:val="002027E6"/>
    <w:rsid w:val="00203BF2"/>
    <w:rsid w:val="00203DC7"/>
    <w:rsid w:val="00210A0E"/>
    <w:rsid w:val="00220B4B"/>
    <w:rsid w:val="00222BFE"/>
    <w:rsid w:val="002319E3"/>
    <w:rsid w:val="0023203F"/>
    <w:rsid w:val="0023245C"/>
    <w:rsid w:val="00240BD3"/>
    <w:rsid w:val="002419AC"/>
    <w:rsid w:val="0024375A"/>
    <w:rsid w:val="00243821"/>
    <w:rsid w:val="00245DC1"/>
    <w:rsid w:val="00247E28"/>
    <w:rsid w:val="00250B0E"/>
    <w:rsid w:val="00250BEE"/>
    <w:rsid w:val="0025183D"/>
    <w:rsid w:val="00253850"/>
    <w:rsid w:val="002623EF"/>
    <w:rsid w:val="00275289"/>
    <w:rsid w:val="002805DD"/>
    <w:rsid w:val="002877B8"/>
    <w:rsid w:val="00287CA1"/>
    <w:rsid w:val="0029154F"/>
    <w:rsid w:val="002A036E"/>
    <w:rsid w:val="002A11EF"/>
    <w:rsid w:val="002A3C73"/>
    <w:rsid w:val="002B1E6E"/>
    <w:rsid w:val="002B744E"/>
    <w:rsid w:val="002C18C0"/>
    <w:rsid w:val="002C2AE8"/>
    <w:rsid w:val="002C71CF"/>
    <w:rsid w:val="002C786B"/>
    <w:rsid w:val="002D0D76"/>
    <w:rsid w:val="002D1E62"/>
    <w:rsid w:val="002D219D"/>
    <w:rsid w:val="002D4E64"/>
    <w:rsid w:val="002D5897"/>
    <w:rsid w:val="002D73DE"/>
    <w:rsid w:val="002E0590"/>
    <w:rsid w:val="002E18E3"/>
    <w:rsid w:val="002E6869"/>
    <w:rsid w:val="002F63A1"/>
    <w:rsid w:val="002F715B"/>
    <w:rsid w:val="00305866"/>
    <w:rsid w:val="00317993"/>
    <w:rsid w:val="003217A5"/>
    <w:rsid w:val="00327D5A"/>
    <w:rsid w:val="00327EEB"/>
    <w:rsid w:val="0033316F"/>
    <w:rsid w:val="0033685F"/>
    <w:rsid w:val="00341925"/>
    <w:rsid w:val="00342663"/>
    <w:rsid w:val="00350E20"/>
    <w:rsid w:val="00352B73"/>
    <w:rsid w:val="00355FA8"/>
    <w:rsid w:val="003571E3"/>
    <w:rsid w:val="003576D2"/>
    <w:rsid w:val="003576DA"/>
    <w:rsid w:val="00360074"/>
    <w:rsid w:val="00360535"/>
    <w:rsid w:val="00360CF2"/>
    <w:rsid w:val="00364DC3"/>
    <w:rsid w:val="00365325"/>
    <w:rsid w:val="003765E5"/>
    <w:rsid w:val="003768E1"/>
    <w:rsid w:val="00376936"/>
    <w:rsid w:val="00384275"/>
    <w:rsid w:val="00385854"/>
    <w:rsid w:val="00387BD2"/>
    <w:rsid w:val="0039632F"/>
    <w:rsid w:val="0039788B"/>
    <w:rsid w:val="003A03B8"/>
    <w:rsid w:val="003A0805"/>
    <w:rsid w:val="003A1DA4"/>
    <w:rsid w:val="003A545A"/>
    <w:rsid w:val="003A7697"/>
    <w:rsid w:val="003A7CFF"/>
    <w:rsid w:val="003A7E07"/>
    <w:rsid w:val="003B5072"/>
    <w:rsid w:val="003C6022"/>
    <w:rsid w:val="003C6785"/>
    <w:rsid w:val="003D353C"/>
    <w:rsid w:val="003D6756"/>
    <w:rsid w:val="003D71CE"/>
    <w:rsid w:val="003E0AA5"/>
    <w:rsid w:val="003E0BAD"/>
    <w:rsid w:val="003F0390"/>
    <w:rsid w:val="004045FE"/>
    <w:rsid w:val="00404DBA"/>
    <w:rsid w:val="00413003"/>
    <w:rsid w:val="00413D54"/>
    <w:rsid w:val="0041474B"/>
    <w:rsid w:val="004150AB"/>
    <w:rsid w:val="00417AF1"/>
    <w:rsid w:val="00421D63"/>
    <w:rsid w:val="0042465B"/>
    <w:rsid w:val="0042708A"/>
    <w:rsid w:val="004273EA"/>
    <w:rsid w:val="00427639"/>
    <w:rsid w:val="00427D2B"/>
    <w:rsid w:val="00434B14"/>
    <w:rsid w:val="0043550D"/>
    <w:rsid w:val="004400C9"/>
    <w:rsid w:val="00443BE7"/>
    <w:rsid w:val="004441BC"/>
    <w:rsid w:val="00447781"/>
    <w:rsid w:val="004509EC"/>
    <w:rsid w:val="004569D2"/>
    <w:rsid w:val="0046375D"/>
    <w:rsid w:val="00463C5D"/>
    <w:rsid w:val="004649B9"/>
    <w:rsid w:val="004728FF"/>
    <w:rsid w:val="004905FC"/>
    <w:rsid w:val="00494647"/>
    <w:rsid w:val="004A2315"/>
    <w:rsid w:val="004A31AF"/>
    <w:rsid w:val="004A37B6"/>
    <w:rsid w:val="004B1013"/>
    <w:rsid w:val="004B3953"/>
    <w:rsid w:val="004C029A"/>
    <w:rsid w:val="004C1923"/>
    <w:rsid w:val="004C60DD"/>
    <w:rsid w:val="004D0EE1"/>
    <w:rsid w:val="004D1040"/>
    <w:rsid w:val="004D1A7B"/>
    <w:rsid w:val="004D1FBD"/>
    <w:rsid w:val="004D5A48"/>
    <w:rsid w:val="004D705C"/>
    <w:rsid w:val="004E1A7E"/>
    <w:rsid w:val="004E3E34"/>
    <w:rsid w:val="004E513E"/>
    <w:rsid w:val="004E79D0"/>
    <w:rsid w:val="004F03CE"/>
    <w:rsid w:val="00502F62"/>
    <w:rsid w:val="00504C33"/>
    <w:rsid w:val="005055B0"/>
    <w:rsid w:val="00510234"/>
    <w:rsid w:val="00511606"/>
    <w:rsid w:val="0051486F"/>
    <w:rsid w:val="005151A9"/>
    <w:rsid w:val="005262CD"/>
    <w:rsid w:val="00526DF6"/>
    <w:rsid w:val="00533F59"/>
    <w:rsid w:val="00536DBF"/>
    <w:rsid w:val="00536E08"/>
    <w:rsid w:val="005410B6"/>
    <w:rsid w:val="00541418"/>
    <w:rsid w:val="00544105"/>
    <w:rsid w:val="005526EF"/>
    <w:rsid w:val="00554E7D"/>
    <w:rsid w:val="005608FC"/>
    <w:rsid w:val="00565788"/>
    <w:rsid w:val="00565ED1"/>
    <w:rsid w:val="00573E59"/>
    <w:rsid w:val="00574F8F"/>
    <w:rsid w:val="005756C7"/>
    <w:rsid w:val="00576D0C"/>
    <w:rsid w:val="005817FA"/>
    <w:rsid w:val="00583078"/>
    <w:rsid w:val="00593337"/>
    <w:rsid w:val="005A0477"/>
    <w:rsid w:val="005A3121"/>
    <w:rsid w:val="005A6447"/>
    <w:rsid w:val="005A7241"/>
    <w:rsid w:val="005C3686"/>
    <w:rsid w:val="005C6754"/>
    <w:rsid w:val="005C7647"/>
    <w:rsid w:val="005D2D3C"/>
    <w:rsid w:val="005D3931"/>
    <w:rsid w:val="005D7945"/>
    <w:rsid w:val="005E3346"/>
    <w:rsid w:val="005E4CB7"/>
    <w:rsid w:val="005F02FD"/>
    <w:rsid w:val="005F2DA9"/>
    <w:rsid w:val="005F526B"/>
    <w:rsid w:val="005F673A"/>
    <w:rsid w:val="006009B7"/>
    <w:rsid w:val="00601EBA"/>
    <w:rsid w:val="00603B4E"/>
    <w:rsid w:val="00605920"/>
    <w:rsid w:val="00607EB8"/>
    <w:rsid w:val="006237C4"/>
    <w:rsid w:val="00623D32"/>
    <w:rsid w:val="0062575B"/>
    <w:rsid w:val="00627D33"/>
    <w:rsid w:val="00631D24"/>
    <w:rsid w:val="006334B7"/>
    <w:rsid w:val="00636937"/>
    <w:rsid w:val="006423FC"/>
    <w:rsid w:val="0065113A"/>
    <w:rsid w:val="006513F3"/>
    <w:rsid w:val="0065450C"/>
    <w:rsid w:val="00655195"/>
    <w:rsid w:val="00661716"/>
    <w:rsid w:val="006630D4"/>
    <w:rsid w:val="00663181"/>
    <w:rsid w:val="006725FB"/>
    <w:rsid w:val="0067296C"/>
    <w:rsid w:val="0067346C"/>
    <w:rsid w:val="006758BD"/>
    <w:rsid w:val="00676C2C"/>
    <w:rsid w:val="00677B8B"/>
    <w:rsid w:val="00684BBB"/>
    <w:rsid w:val="006879D6"/>
    <w:rsid w:val="00693FE5"/>
    <w:rsid w:val="006A5DB3"/>
    <w:rsid w:val="006B10A3"/>
    <w:rsid w:val="006B4055"/>
    <w:rsid w:val="006B6985"/>
    <w:rsid w:val="006C3CB9"/>
    <w:rsid w:val="006C5711"/>
    <w:rsid w:val="006C68FA"/>
    <w:rsid w:val="006D09DF"/>
    <w:rsid w:val="006E6276"/>
    <w:rsid w:val="006E6CE1"/>
    <w:rsid w:val="006F2E16"/>
    <w:rsid w:val="006F361A"/>
    <w:rsid w:val="006F3899"/>
    <w:rsid w:val="006F3B6D"/>
    <w:rsid w:val="00711420"/>
    <w:rsid w:val="007124AD"/>
    <w:rsid w:val="00713725"/>
    <w:rsid w:val="00716B01"/>
    <w:rsid w:val="00721156"/>
    <w:rsid w:val="00723803"/>
    <w:rsid w:val="007241EE"/>
    <w:rsid w:val="007257B8"/>
    <w:rsid w:val="00727438"/>
    <w:rsid w:val="00730E18"/>
    <w:rsid w:val="00731578"/>
    <w:rsid w:val="007332FB"/>
    <w:rsid w:val="00737DB4"/>
    <w:rsid w:val="0074296E"/>
    <w:rsid w:val="007456F9"/>
    <w:rsid w:val="00746F0B"/>
    <w:rsid w:val="00751F85"/>
    <w:rsid w:val="007531E5"/>
    <w:rsid w:val="00756B16"/>
    <w:rsid w:val="00761C58"/>
    <w:rsid w:val="007624AA"/>
    <w:rsid w:val="00763204"/>
    <w:rsid w:val="00766CC0"/>
    <w:rsid w:val="00772E3D"/>
    <w:rsid w:val="00777A61"/>
    <w:rsid w:val="007810C1"/>
    <w:rsid w:val="00781547"/>
    <w:rsid w:val="00783470"/>
    <w:rsid w:val="007846AD"/>
    <w:rsid w:val="007849D4"/>
    <w:rsid w:val="0078567E"/>
    <w:rsid w:val="0079078C"/>
    <w:rsid w:val="007911B9"/>
    <w:rsid w:val="0079134C"/>
    <w:rsid w:val="007A2476"/>
    <w:rsid w:val="007A30C7"/>
    <w:rsid w:val="007A4ED9"/>
    <w:rsid w:val="007A68B9"/>
    <w:rsid w:val="007B343C"/>
    <w:rsid w:val="007B6DDA"/>
    <w:rsid w:val="007C629D"/>
    <w:rsid w:val="007D1C3F"/>
    <w:rsid w:val="007E0543"/>
    <w:rsid w:val="007E2CA0"/>
    <w:rsid w:val="007E7DBB"/>
    <w:rsid w:val="007F07B5"/>
    <w:rsid w:val="007F0A58"/>
    <w:rsid w:val="007F0DA5"/>
    <w:rsid w:val="007F0E54"/>
    <w:rsid w:val="007F3334"/>
    <w:rsid w:val="007F339F"/>
    <w:rsid w:val="007F61EE"/>
    <w:rsid w:val="008003A4"/>
    <w:rsid w:val="008007F5"/>
    <w:rsid w:val="00805176"/>
    <w:rsid w:val="008068E6"/>
    <w:rsid w:val="008128C3"/>
    <w:rsid w:val="00815739"/>
    <w:rsid w:val="00815855"/>
    <w:rsid w:val="00824885"/>
    <w:rsid w:val="00827FC8"/>
    <w:rsid w:val="00840440"/>
    <w:rsid w:val="00840EC2"/>
    <w:rsid w:val="00841E41"/>
    <w:rsid w:val="0084328A"/>
    <w:rsid w:val="00844233"/>
    <w:rsid w:val="008461B5"/>
    <w:rsid w:val="00846D43"/>
    <w:rsid w:val="00852CAA"/>
    <w:rsid w:val="0086260E"/>
    <w:rsid w:val="00862978"/>
    <w:rsid w:val="00865AEE"/>
    <w:rsid w:val="00865D6F"/>
    <w:rsid w:val="00876FC3"/>
    <w:rsid w:val="008815B2"/>
    <w:rsid w:val="00886829"/>
    <w:rsid w:val="00890ED2"/>
    <w:rsid w:val="0089636C"/>
    <w:rsid w:val="008A04B1"/>
    <w:rsid w:val="008A4FBE"/>
    <w:rsid w:val="008B05E3"/>
    <w:rsid w:val="008B26FB"/>
    <w:rsid w:val="008B34EA"/>
    <w:rsid w:val="008B3885"/>
    <w:rsid w:val="008B6D5C"/>
    <w:rsid w:val="008C04C3"/>
    <w:rsid w:val="008C0559"/>
    <w:rsid w:val="008C0645"/>
    <w:rsid w:val="008C55EA"/>
    <w:rsid w:val="008C7B75"/>
    <w:rsid w:val="008D171F"/>
    <w:rsid w:val="008D3DF6"/>
    <w:rsid w:val="008E17B3"/>
    <w:rsid w:val="008E2E75"/>
    <w:rsid w:val="008F17C8"/>
    <w:rsid w:val="008F60E6"/>
    <w:rsid w:val="00904D27"/>
    <w:rsid w:val="00904DCF"/>
    <w:rsid w:val="0091016E"/>
    <w:rsid w:val="0091185C"/>
    <w:rsid w:val="00912B23"/>
    <w:rsid w:val="00916905"/>
    <w:rsid w:val="00922D36"/>
    <w:rsid w:val="00926538"/>
    <w:rsid w:val="0092738F"/>
    <w:rsid w:val="00930FFA"/>
    <w:rsid w:val="00932689"/>
    <w:rsid w:val="00937665"/>
    <w:rsid w:val="00940F01"/>
    <w:rsid w:val="00942082"/>
    <w:rsid w:val="00946B90"/>
    <w:rsid w:val="00955DE5"/>
    <w:rsid w:val="00956F5F"/>
    <w:rsid w:val="00962ADB"/>
    <w:rsid w:val="00963E81"/>
    <w:rsid w:val="009728F8"/>
    <w:rsid w:val="00972CAD"/>
    <w:rsid w:val="00973205"/>
    <w:rsid w:val="009737DB"/>
    <w:rsid w:val="0097749D"/>
    <w:rsid w:val="00980123"/>
    <w:rsid w:val="00980531"/>
    <w:rsid w:val="00982ACA"/>
    <w:rsid w:val="009876F4"/>
    <w:rsid w:val="00992EF9"/>
    <w:rsid w:val="009954BC"/>
    <w:rsid w:val="00997E99"/>
    <w:rsid w:val="009A2155"/>
    <w:rsid w:val="009A3516"/>
    <w:rsid w:val="009C4CFE"/>
    <w:rsid w:val="009D4240"/>
    <w:rsid w:val="009D4D0B"/>
    <w:rsid w:val="009D5B3D"/>
    <w:rsid w:val="009D768B"/>
    <w:rsid w:val="009E04D7"/>
    <w:rsid w:val="009E5621"/>
    <w:rsid w:val="009F1FE6"/>
    <w:rsid w:val="00A029F6"/>
    <w:rsid w:val="00A03760"/>
    <w:rsid w:val="00A07DDA"/>
    <w:rsid w:val="00A11149"/>
    <w:rsid w:val="00A135E5"/>
    <w:rsid w:val="00A13FCF"/>
    <w:rsid w:val="00A140EE"/>
    <w:rsid w:val="00A14DE6"/>
    <w:rsid w:val="00A1594F"/>
    <w:rsid w:val="00A160BD"/>
    <w:rsid w:val="00A17977"/>
    <w:rsid w:val="00A200AD"/>
    <w:rsid w:val="00A21B32"/>
    <w:rsid w:val="00A2385F"/>
    <w:rsid w:val="00A274E5"/>
    <w:rsid w:val="00A27649"/>
    <w:rsid w:val="00A418BB"/>
    <w:rsid w:val="00A42657"/>
    <w:rsid w:val="00A43877"/>
    <w:rsid w:val="00A554FD"/>
    <w:rsid w:val="00A60C4A"/>
    <w:rsid w:val="00A62B11"/>
    <w:rsid w:val="00A655B4"/>
    <w:rsid w:val="00A74626"/>
    <w:rsid w:val="00A81144"/>
    <w:rsid w:val="00A8160E"/>
    <w:rsid w:val="00A82929"/>
    <w:rsid w:val="00A85CDB"/>
    <w:rsid w:val="00A904C8"/>
    <w:rsid w:val="00A90A76"/>
    <w:rsid w:val="00A9530C"/>
    <w:rsid w:val="00A97087"/>
    <w:rsid w:val="00AA400C"/>
    <w:rsid w:val="00AA46B2"/>
    <w:rsid w:val="00AA6510"/>
    <w:rsid w:val="00AA67AC"/>
    <w:rsid w:val="00AB690A"/>
    <w:rsid w:val="00AB7142"/>
    <w:rsid w:val="00AC28E0"/>
    <w:rsid w:val="00AD14B2"/>
    <w:rsid w:val="00AD3217"/>
    <w:rsid w:val="00AD68DD"/>
    <w:rsid w:val="00AD6ABE"/>
    <w:rsid w:val="00AD6BD8"/>
    <w:rsid w:val="00AE191B"/>
    <w:rsid w:val="00AE6BCF"/>
    <w:rsid w:val="00AF28F4"/>
    <w:rsid w:val="00AF52FD"/>
    <w:rsid w:val="00B00562"/>
    <w:rsid w:val="00B040C0"/>
    <w:rsid w:val="00B0438D"/>
    <w:rsid w:val="00B05267"/>
    <w:rsid w:val="00B10EA8"/>
    <w:rsid w:val="00B15A8E"/>
    <w:rsid w:val="00B15BF2"/>
    <w:rsid w:val="00B16A0E"/>
    <w:rsid w:val="00B229B8"/>
    <w:rsid w:val="00B32935"/>
    <w:rsid w:val="00B35F5B"/>
    <w:rsid w:val="00B4490B"/>
    <w:rsid w:val="00B44F09"/>
    <w:rsid w:val="00B454C5"/>
    <w:rsid w:val="00B47676"/>
    <w:rsid w:val="00B544E6"/>
    <w:rsid w:val="00B601D8"/>
    <w:rsid w:val="00B60A04"/>
    <w:rsid w:val="00B64893"/>
    <w:rsid w:val="00B64F9D"/>
    <w:rsid w:val="00B6510E"/>
    <w:rsid w:val="00B66401"/>
    <w:rsid w:val="00B85076"/>
    <w:rsid w:val="00B855AF"/>
    <w:rsid w:val="00B85FD1"/>
    <w:rsid w:val="00B91880"/>
    <w:rsid w:val="00B9346D"/>
    <w:rsid w:val="00B97D82"/>
    <w:rsid w:val="00BA2A5D"/>
    <w:rsid w:val="00BA5A32"/>
    <w:rsid w:val="00BA7A22"/>
    <w:rsid w:val="00BB08CA"/>
    <w:rsid w:val="00BB223C"/>
    <w:rsid w:val="00BB36B1"/>
    <w:rsid w:val="00BC14B5"/>
    <w:rsid w:val="00BC3603"/>
    <w:rsid w:val="00BC7153"/>
    <w:rsid w:val="00BD2D96"/>
    <w:rsid w:val="00BE0FEC"/>
    <w:rsid w:val="00BE1E9F"/>
    <w:rsid w:val="00BE3916"/>
    <w:rsid w:val="00BE4220"/>
    <w:rsid w:val="00BE5224"/>
    <w:rsid w:val="00BF1843"/>
    <w:rsid w:val="00BF21CC"/>
    <w:rsid w:val="00BF2B36"/>
    <w:rsid w:val="00BF76DB"/>
    <w:rsid w:val="00C05D2A"/>
    <w:rsid w:val="00C1087F"/>
    <w:rsid w:val="00C1175F"/>
    <w:rsid w:val="00C150F9"/>
    <w:rsid w:val="00C178FA"/>
    <w:rsid w:val="00C207CF"/>
    <w:rsid w:val="00C230F1"/>
    <w:rsid w:val="00C234C0"/>
    <w:rsid w:val="00C23EAC"/>
    <w:rsid w:val="00C25C7F"/>
    <w:rsid w:val="00C30B19"/>
    <w:rsid w:val="00C3404D"/>
    <w:rsid w:val="00C341C1"/>
    <w:rsid w:val="00C34C47"/>
    <w:rsid w:val="00C34F23"/>
    <w:rsid w:val="00C3541B"/>
    <w:rsid w:val="00C42273"/>
    <w:rsid w:val="00C45948"/>
    <w:rsid w:val="00C45F0D"/>
    <w:rsid w:val="00C47947"/>
    <w:rsid w:val="00C5340E"/>
    <w:rsid w:val="00C53BF8"/>
    <w:rsid w:val="00C53C21"/>
    <w:rsid w:val="00C57252"/>
    <w:rsid w:val="00C609F7"/>
    <w:rsid w:val="00C61AA9"/>
    <w:rsid w:val="00C64F31"/>
    <w:rsid w:val="00C65620"/>
    <w:rsid w:val="00C73619"/>
    <w:rsid w:val="00C765A4"/>
    <w:rsid w:val="00C82A5E"/>
    <w:rsid w:val="00C93B59"/>
    <w:rsid w:val="00C94BAB"/>
    <w:rsid w:val="00CA7B0A"/>
    <w:rsid w:val="00CB3DEB"/>
    <w:rsid w:val="00CB3E2E"/>
    <w:rsid w:val="00CC21C5"/>
    <w:rsid w:val="00CC23AC"/>
    <w:rsid w:val="00CC3E7F"/>
    <w:rsid w:val="00CD2713"/>
    <w:rsid w:val="00CF1564"/>
    <w:rsid w:val="00CF3BEB"/>
    <w:rsid w:val="00D07B27"/>
    <w:rsid w:val="00D1635E"/>
    <w:rsid w:val="00D20426"/>
    <w:rsid w:val="00D23947"/>
    <w:rsid w:val="00D27EFF"/>
    <w:rsid w:val="00D3271C"/>
    <w:rsid w:val="00D36454"/>
    <w:rsid w:val="00D42CF7"/>
    <w:rsid w:val="00D44391"/>
    <w:rsid w:val="00D51C0D"/>
    <w:rsid w:val="00D6417B"/>
    <w:rsid w:val="00D64CF5"/>
    <w:rsid w:val="00D661B9"/>
    <w:rsid w:val="00D71863"/>
    <w:rsid w:val="00D7213B"/>
    <w:rsid w:val="00D746A7"/>
    <w:rsid w:val="00D758B2"/>
    <w:rsid w:val="00D83EF0"/>
    <w:rsid w:val="00D86C9F"/>
    <w:rsid w:val="00D95120"/>
    <w:rsid w:val="00D95358"/>
    <w:rsid w:val="00DA128A"/>
    <w:rsid w:val="00DA2B84"/>
    <w:rsid w:val="00DA53DE"/>
    <w:rsid w:val="00DA670E"/>
    <w:rsid w:val="00DB41A1"/>
    <w:rsid w:val="00DB5FA9"/>
    <w:rsid w:val="00DC059C"/>
    <w:rsid w:val="00DC098E"/>
    <w:rsid w:val="00DD3F78"/>
    <w:rsid w:val="00DD4462"/>
    <w:rsid w:val="00DE08BA"/>
    <w:rsid w:val="00DE4B2E"/>
    <w:rsid w:val="00DE52FD"/>
    <w:rsid w:val="00DF7D34"/>
    <w:rsid w:val="00E037A0"/>
    <w:rsid w:val="00E05434"/>
    <w:rsid w:val="00E05777"/>
    <w:rsid w:val="00E058BE"/>
    <w:rsid w:val="00E0685B"/>
    <w:rsid w:val="00E06EC5"/>
    <w:rsid w:val="00E10472"/>
    <w:rsid w:val="00E11E66"/>
    <w:rsid w:val="00E135DF"/>
    <w:rsid w:val="00E21726"/>
    <w:rsid w:val="00E21EF6"/>
    <w:rsid w:val="00E22C54"/>
    <w:rsid w:val="00E23230"/>
    <w:rsid w:val="00E30F94"/>
    <w:rsid w:val="00E33728"/>
    <w:rsid w:val="00E45290"/>
    <w:rsid w:val="00E45BA5"/>
    <w:rsid w:val="00E45F58"/>
    <w:rsid w:val="00E473F0"/>
    <w:rsid w:val="00E51D95"/>
    <w:rsid w:val="00E67D24"/>
    <w:rsid w:val="00E72A19"/>
    <w:rsid w:val="00E734B2"/>
    <w:rsid w:val="00E74136"/>
    <w:rsid w:val="00E748DD"/>
    <w:rsid w:val="00E74A7A"/>
    <w:rsid w:val="00E7517D"/>
    <w:rsid w:val="00E80C81"/>
    <w:rsid w:val="00E8411B"/>
    <w:rsid w:val="00E87963"/>
    <w:rsid w:val="00E92771"/>
    <w:rsid w:val="00E937E1"/>
    <w:rsid w:val="00E94D44"/>
    <w:rsid w:val="00E951F6"/>
    <w:rsid w:val="00EA27AF"/>
    <w:rsid w:val="00EA3645"/>
    <w:rsid w:val="00EB0FE2"/>
    <w:rsid w:val="00EB29B5"/>
    <w:rsid w:val="00EB6EEF"/>
    <w:rsid w:val="00EC1BD0"/>
    <w:rsid w:val="00ED119C"/>
    <w:rsid w:val="00ED4643"/>
    <w:rsid w:val="00ED51E1"/>
    <w:rsid w:val="00EE49C5"/>
    <w:rsid w:val="00EE5955"/>
    <w:rsid w:val="00EE701D"/>
    <w:rsid w:val="00EE74A1"/>
    <w:rsid w:val="00EE7E8F"/>
    <w:rsid w:val="00EF5702"/>
    <w:rsid w:val="00EF61E6"/>
    <w:rsid w:val="00F029DC"/>
    <w:rsid w:val="00F03205"/>
    <w:rsid w:val="00F073C4"/>
    <w:rsid w:val="00F14965"/>
    <w:rsid w:val="00F21F0D"/>
    <w:rsid w:val="00F254D7"/>
    <w:rsid w:val="00F2768B"/>
    <w:rsid w:val="00F30F69"/>
    <w:rsid w:val="00F338E8"/>
    <w:rsid w:val="00F37CEA"/>
    <w:rsid w:val="00F44E48"/>
    <w:rsid w:val="00F45EC6"/>
    <w:rsid w:val="00F502AC"/>
    <w:rsid w:val="00F503A8"/>
    <w:rsid w:val="00F53117"/>
    <w:rsid w:val="00F61AC2"/>
    <w:rsid w:val="00F649EB"/>
    <w:rsid w:val="00F67A5E"/>
    <w:rsid w:val="00F74647"/>
    <w:rsid w:val="00F80DA8"/>
    <w:rsid w:val="00F811A6"/>
    <w:rsid w:val="00F83528"/>
    <w:rsid w:val="00F86B3D"/>
    <w:rsid w:val="00F87A77"/>
    <w:rsid w:val="00F956CA"/>
    <w:rsid w:val="00F97112"/>
    <w:rsid w:val="00F97790"/>
    <w:rsid w:val="00F97E29"/>
    <w:rsid w:val="00FA2734"/>
    <w:rsid w:val="00FB5B49"/>
    <w:rsid w:val="00FB5F6C"/>
    <w:rsid w:val="00FC066F"/>
    <w:rsid w:val="00FC42F3"/>
    <w:rsid w:val="00FD21C6"/>
    <w:rsid w:val="00FD4F9D"/>
    <w:rsid w:val="00FE0D88"/>
    <w:rsid w:val="00FF2AEA"/>
    <w:rsid w:val="00FF4BED"/>
    <w:rsid w:val="00FF6B66"/>
    <w:rsid w:val="00FF7228"/>
    <w:rsid w:val="00FF776A"/>
    <w:rsid w:val="1C3EFB30"/>
    <w:rsid w:val="31E2BA7A"/>
    <w:rsid w:val="3290F08E"/>
    <w:rsid w:val="4644250A"/>
    <w:rsid w:val="4683BDFA"/>
    <w:rsid w:val="5AD7FA1B"/>
    <w:rsid w:val="62B81B97"/>
    <w:rsid w:val="6791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527F9"/>
  <w15:docId w15:val="{0DF62638-282C-4ACA-A8B3-A94C195F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83838"/>
        <w:sz w:val="24"/>
        <w:szCs w:val="24"/>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686"/>
    <w:pPr>
      <w:spacing w:after="240"/>
    </w:pPr>
    <w:rPr>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39D1"/>
    <w:pPr>
      <w:keepNext/>
      <w:keepLines/>
      <w:spacing w:after="60" w:line="276" w:lineRule="auto"/>
    </w:pPr>
    <w:rPr>
      <w:color w:val="auto"/>
      <w:sz w:val="52"/>
      <w:szCs w:val="52"/>
      <w:lang w:val="en"/>
    </w:rPr>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5C3686"/>
    <w:pPr>
      <w:jc w:val="right"/>
    </w:pPr>
    <w:rPr>
      <w:i/>
      <w:iCs/>
      <w:noProof/>
    </w:rPr>
  </w:style>
  <w:style w:type="character" w:customStyle="1" w:styleId="FooterChar">
    <w:name w:val="Footer Char"/>
    <w:basedOn w:val="DefaultParagraphFont"/>
    <w:link w:val="Footer"/>
    <w:uiPriority w:val="99"/>
    <w:rsid w:val="005C3686"/>
    <w:rPr>
      <w:i/>
      <w:iCs/>
      <w:noProof/>
      <w:color w:val="383838" w:themeColor="text1"/>
    </w:rPr>
  </w:style>
  <w:style w:type="paragraph" w:customStyle="1" w:styleId="Heading1-CoverTwo-StageTitle">
    <w:name w:val="Heading 1 - Cover Two-Stage Title"/>
    <w:basedOn w:val="Normal"/>
    <w:qFormat/>
    <w:rsid w:val="003C6899"/>
    <w:pPr>
      <w:spacing w:before="360" w:after="0" w:line="264" w:lineRule="auto"/>
      <w:ind w:left="360"/>
      <w:outlineLvl w:val="0"/>
    </w:pPr>
    <w:rPr>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E80C81"/>
    <w:pPr>
      <w:pBdr>
        <w:top w:val="none" w:sz="0" w:space="0" w:color="auto"/>
      </w:pBdr>
      <w:spacing w:after="12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style>
  <w:style w:type="paragraph" w:customStyle="1" w:styleId="List-Level2">
    <w:name w:val="List - Level 2"/>
    <w:basedOn w:val="Paragraph-BeforeList"/>
    <w:qFormat/>
    <w:rsid w:val="007B7B2A"/>
    <w:pPr>
      <w:numPr>
        <w:ilvl w:val="1"/>
        <w:numId w:val="2"/>
      </w:numPr>
    </w:pPr>
  </w:style>
  <w:style w:type="paragraph" w:customStyle="1" w:styleId="List-Level3">
    <w:name w:val="List - Level 3"/>
    <w:basedOn w:val="Paragraph-BeforeList"/>
    <w:qFormat/>
    <w:rsid w:val="007B7B2A"/>
    <w:pPr>
      <w:numPr>
        <w:ilvl w:val="2"/>
        <w:numId w:val="2"/>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1"/>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ind w:left="720" w:hanging="720"/>
    </w:pPr>
    <w:rPr>
      <w:color w:val="1D4365" w:themeColor="accent1" w:themeShade="80"/>
    </w:rPr>
  </w:style>
  <w:style w:type="paragraph" w:customStyle="1" w:styleId="CalloutBox-ListLevel2">
    <w:name w:val="Callout Box - List Level 2"/>
    <w:qFormat/>
    <w:rsid w:val="00C35C3F"/>
    <w:pPr>
      <w:tabs>
        <w:tab w:val="num" w:pos="1440"/>
      </w:tabs>
      <w:ind w:left="1440" w:hanging="720"/>
    </w:pPr>
    <w:rPr>
      <w:color w:val="1D4365" w:themeColor="accent1" w:themeShade="80"/>
    </w:rPr>
  </w:style>
  <w:style w:type="paragraph" w:customStyle="1" w:styleId="CalloutBox-ListLevel3">
    <w:name w:val="Callout Box - List Level 3"/>
    <w:qFormat/>
    <w:rsid w:val="00C35C3F"/>
    <w:pPr>
      <w:tabs>
        <w:tab w:val="num" w:pos="2160"/>
      </w:tabs>
      <w:ind w:left="2160" w:hanging="720"/>
    </w:pPr>
    <w:rPr>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tabs>
        <w:tab w:val="num" w:pos="720"/>
      </w:tabs>
      <w:ind w:left="720" w:hanging="720"/>
    </w:pPr>
    <w:rPr>
      <w:color w:val="1D4365" w:themeColor="accent1" w:themeShade="80"/>
    </w:rPr>
  </w:style>
  <w:style w:type="paragraph" w:customStyle="1" w:styleId="CalloutBoxListLetters">
    <w:name w:val="Callout Box – List Letters"/>
    <w:qFormat/>
    <w:rsid w:val="00C35C3F"/>
    <w:pPr>
      <w:tabs>
        <w:tab w:val="num" w:pos="720"/>
      </w:tabs>
      <w:ind w:left="720" w:hanging="720"/>
    </w:pPr>
    <w:rPr>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E74136"/>
    <w:pPr>
      <w:spacing w:before="120" w:after="0"/>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E7B3E"/>
    <w:pPr>
      <w:spacing w:after="120" w:line="240" w:lineRule="auto"/>
    </w:pPr>
    <w:rPr>
      <w:color w:val="1D4365" w:themeColor="accent1" w:themeShade="80"/>
      <w:szCs w:val="20"/>
    </w:rPr>
  </w:style>
  <w:style w:type="paragraph" w:customStyle="1" w:styleId="TableBullets">
    <w:name w:val="Table Bullets"/>
    <w:basedOn w:val="Paragraph"/>
    <w:qFormat/>
    <w:rsid w:val="00E316D5"/>
    <w:pPr>
      <w:tabs>
        <w:tab w:val="num" w:pos="720"/>
      </w:tabs>
      <w:spacing w:after="120" w:line="240" w:lineRule="auto"/>
      <w:ind w:left="720" w:hanging="72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1135C5"/>
    <w:pPr>
      <w:keepNext/>
      <w:tabs>
        <w:tab w:val="right" w:pos="9350"/>
      </w:tabs>
      <w:spacing w:before="38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2E0590"/>
    <w:pPr>
      <w:tabs>
        <w:tab w:val="right" w:pos="9350"/>
      </w:tabs>
      <w:spacing w:before="20" w:after="140"/>
      <w:ind w:left="1080" w:right="1440"/>
    </w:pPr>
    <w:rPr>
      <w:b/>
      <w:noProof/>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color w:val="383838" w:themeColor="text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6">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8">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9">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b">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e">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f0">
    <w:basedOn w:val="TableNormal"/>
    <w:rPr>
      <w:sz w:val="20"/>
      <w:szCs w:val="20"/>
    </w:rPr>
    <w:tblPr>
      <w:tblStyleRowBandSize w:val="1"/>
      <w:tblStyleColBandSize w:val="1"/>
      <w:tblCellMar>
        <w:left w:w="115" w:type="dxa"/>
        <w:right w:w="115" w:type="dxa"/>
      </w:tblCellMar>
    </w:tblPr>
    <w:tcPr>
      <w:shd w:val="clear" w:color="auto" w:fill="E1EDFB"/>
    </w:tcPr>
  </w:style>
  <w:style w:type="paragraph" w:styleId="NormalWeb">
    <w:name w:val="Normal (Web)"/>
    <w:basedOn w:val="Normal"/>
    <w:uiPriority w:val="99"/>
    <w:semiHidden/>
    <w:unhideWhenUsed/>
    <w:rsid w:val="00684B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0785">
      <w:bodyDiv w:val="1"/>
      <w:marLeft w:val="0"/>
      <w:marRight w:val="0"/>
      <w:marTop w:val="0"/>
      <w:marBottom w:val="0"/>
      <w:divBdr>
        <w:top w:val="none" w:sz="0" w:space="0" w:color="auto"/>
        <w:left w:val="none" w:sz="0" w:space="0" w:color="auto"/>
        <w:bottom w:val="none" w:sz="0" w:space="0" w:color="auto"/>
        <w:right w:val="none" w:sz="0" w:space="0" w:color="auto"/>
      </w:divBdr>
    </w:div>
    <w:div w:id="82146002">
      <w:bodyDiv w:val="1"/>
      <w:marLeft w:val="0"/>
      <w:marRight w:val="0"/>
      <w:marTop w:val="0"/>
      <w:marBottom w:val="0"/>
      <w:divBdr>
        <w:top w:val="none" w:sz="0" w:space="0" w:color="auto"/>
        <w:left w:val="none" w:sz="0" w:space="0" w:color="auto"/>
        <w:bottom w:val="none" w:sz="0" w:space="0" w:color="auto"/>
        <w:right w:val="none" w:sz="0" w:space="0" w:color="auto"/>
      </w:divBdr>
    </w:div>
    <w:div w:id="108739543">
      <w:bodyDiv w:val="1"/>
      <w:marLeft w:val="0"/>
      <w:marRight w:val="0"/>
      <w:marTop w:val="0"/>
      <w:marBottom w:val="0"/>
      <w:divBdr>
        <w:top w:val="none" w:sz="0" w:space="0" w:color="auto"/>
        <w:left w:val="none" w:sz="0" w:space="0" w:color="auto"/>
        <w:bottom w:val="none" w:sz="0" w:space="0" w:color="auto"/>
        <w:right w:val="none" w:sz="0" w:space="0" w:color="auto"/>
      </w:divBdr>
    </w:div>
    <w:div w:id="199052108">
      <w:bodyDiv w:val="1"/>
      <w:marLeft w:val="0"/>
      <w:marRight w:val="0"/>
      <w:marTop w:val="0"/>
      <w:marBottom w:val="0"/>
      <w:divBdr>
        <w:top w:val="none" w:sz="0" w:space="0" w:color="auto"/>
        <w:left w:val="none" w:sz="0" w:space="0" w:color="auto"/>
        <w:bottom w:val="none" w:sz="0" w:space="0" w:color="auto"/>
        <w:right w:val="none" w:sz="0" w:space="0" w:color="auto"/>
      </w:divBdr>
    </w:div>
    <w:div w:id="210195857">
      <w:bodyDiv w:val="1"/>
      <w:marLeft w:val="0"/>
      <w:marRight w:val="0"/>
      <w:marTop w:val="0"/>
      <w:marBottom w:val="0"/>
      <w:divBdr>
        <w:top w:val="none" w:sz="0" w:space="0" w:color="auto"/>
        <w:left w:val="none" w:sz="0" w:space="0" w:color="auto"/>
        <w:bottom w:val="none" w:sz="0" w:space="0" w:color="auto"/>
        <w:right w:val="none" w:sz="0" w:space="0" w:color="auto"/>
      </w:divBdr>
    </w:div>
    <w:div w:id="218564683">
      <w:bodyDiv w:val="1"/>
      <w:marLeft w:val="0"/>
      <w:marRight w:val="0"/>
      <w:marTop w:val="0"/>
      <w:marBottom w:val="0"/>
      <w:divBdr>
        <w:top w:val="none" w:sz="0" w:space="0" w:color="auto"/>
        <w:left w:val="none" w:sz="0" w:space="0" w:color="auto"/>
        <w:bottom w:val="none" w:sz="0" w:space="0" w:color="auto"/>
        <w:right w:val="none" w:sz="0" w:space="0" w:color="auto"/>
      </w:divBdr>
    </w:div>
    <w:div w:id="260335378">
      <w:bodyDiv w:val="1"/>
      <w:marLeft w:val="0"/>
      <w:marRight w:val="0"/>
      <w:marTop w:val="0"/>
      <w:marBottom w:val="0"/>
      <w:divBdr>
        <w:top w:val="none" w:sz="0" w:space="0" w:color="auto"/>
        <w:left w:val="none" w:sz="0" w:space="0" w:color="auto"/>
        <w:bottom w:val="none" w:sz="0" w:space="0" w:color="auto"/>
        <w:right w:val="none" w:sz="0" w:space="0" w:color="auto"/>
      </w:divBdr>
    </w:div>
    <w:div w:id="261381159">
      <w:bodyDiv w:val="1"/>
      <w:marLeft w:val="0"/>
      <w:marRight w:val="0"/>
      <w:marTop w:val="0"/>
      <w:marBottom w:val="0"/>
      <w:divBdr>
        <w:top w:val="none" w:sz="0" w:space="0" w:color="auto"/>
        <w:left w:val="none" w:sz="0" w:space="0" w:color="auto"/>
        <w:bottom w:val="none" w:sz="0" w:space="0" w:color="auto"/>
        <w:right w:val="none" w:sz="0" w:space="0" w:color="auto"/>
      </w:divBdr>
    </w:div>
    <w:div w:id="288980126">
      <w:bodyDiv w:val="1"/>
      <w:marLeft w:val="0"/>
      <w:marRight w:val="0"/>
      <w:marTop w:val="0"/>
      <w:marBottom w:val="0"/>
      <w:divBdr>
        <w:top w:val="none" w:sz="0" w:space="0" w:color="auto"/>
        <w:left w:val="none" w:sz="0" w:space="0" w:color="auto"/>
        <w:bottom w:val="none" w:sz="0" w:space="0" w:color="auto"/>
        <w:right w:val="none" w:sz="0" w:space="0" w:color="auto"/>
      </w:divBdr>
    </w:div>
    <w:div w:id="309989097">
      <w:bodyDiv w:val="1"/>
      <w:marLeft w:val="0"/>
      <w:marRight w:val="0"/>
      <w:marTop w:val="0"/>
      <w:marBottom w:val="0"/>
      <w:divBdr>
        <w:top w:val="none" w:sz="0" w:space="0" w:color="auto"/>
        <w:left w:val="none" w:sz="0" w:space="0" w:color="auto"/>
        <w:bottom w:val="none" w:sz="0" w:space="0" w:color="auto"/>
        <w:right w:val="none" w:sz="0" w:space="0" w:color="auto"/>
      </w:divBdr>
    </w:div>
    <w:div w:id="340471367">
      <w:bodyDiv w:val="1"/>
      <w:marLeft w:val="0"/>
      <w:marRight w:val="0"/>
      <w:marTop w:val="0"/>
      <w:marBottom w:val="0"/>
      <w:divBdr>
        <w:top w:val="none" w:sz="0" w:space="0" w:color="auto"/>
        <w:left w:val="none" w:sz="0" w:space="0" w:color="auto"/>
        <w:bottom w:val="none" w:sz="0" w:space="0" w:color="auto"/>
        <w:right w:val="none" w:sz="0" w:space="0" w:color="auto"/>
      </w:divBdr>
    </w:div>
    <w:div w:id="351340113">
      <w:bodyDiv w:val="1"/>
      <w:marLeft w:val="0"/>
      <w:marRight w:val="0"/>
      <w:marTop w:val="0"/>
      <w:marBottom w:val="0"/>
      <w:divBdr>
        <w:top w:val="none" w:sz="0" w:space="0" w:color="auto"/>
        <w:left w:val="none" w:sz="0" w:space="0" w:color="auto"/>
        <w:bottom w:val="none" w:sz="0" w:space="0" w:color="auto"/>
        <w:right w:val="none" w:sz="0" w:space="0" w:color="auto"/>
      </w:divBdr>
    </w:div>
    <w:div w:id="366032319">
      <w:bodyDiv w:val="1"/>
      <w:marLeft w:val="0"/>
      <w:marRight w:val="0"/>
      <w:marTop w:val="0"/>
      <w:marBottom w:val="0"/>
      <w:divBdr>
        <w:top w:val="none" w:sz="0" w:space="0" w:color="auto"/>
        <w:left w:val="none" w:sz="0" w:space="0" w:color="auto"/>
        <w:bottom w:val="none" w:sz="0" w:space="0" w:color="auto"/>
        <w:right w:val="none" w:sz="0" w:space="0" w:color="auto"/>
      </w:divBdr>
    </w:div>
    <w:div w:id="467161989">
      <w:bodyDiv w:val="1"/>
      <w:marLeft w:val="0"/>
      <w:marRight w:val="0"/>
      <w:marTop w:val="0"/>
      <w:marBottom w:val="0"/>
      <w:divBdr>
        <w:top w:val="none" w:sz="0" w:space="0" w:color="auto"/>
        <w:left w:val="none" w:sz="0" w:space="0" w:color="auto"/>
        <w:bottom w:val="none" w:sz="0" w:space="0" w:color="auto"/>
        <w:right w:val="none" w:sz="0" w:space="0" w:color="auto"/>
      </w:divBdr>
    </w:div>
    <w:div w:id="531723080">
      <w:bodyDiv w:val="1"/>
      <w:marLeft w:val="0"/>
      <w:marRight w:val="0"/>
      <w:marTop w:val="0"/>
      <w:marBottom w:val="0"/>
      <w:divBdr>
        <w:top w:val="none" w:sz="0" w:space="0" w:color="auto"/>
        <w:left w:val="none" w:sz="0" w:space="0" w:color="auto"/>
        <w:bottom w:val="none" w:sz="0" w:space="0" w:color="auto"/>
        <w:right w:val="none" w:sz="0" w:space="0" w:color="auto"/>
      </w:divBdr>
      <w:divsChild>
        <w:div w:id="1061833624">
          <w:marLeft w:val="0"/>
          <w:marRight w:val="0"/>
          <w:marTop w:val="0"/>
          <w:marBottom w:val="0"/>
          <w:divBdr>
            <w:top w:val="none" w:sz="0" w:space="0" w:color="auto"/>
            <w:left w:val="none" w:sz="0" w:space="0" w:color="auto"/>
            <w:bottom w:val="none" w:sz="0" w:space="0" w:color="auto"/>
            <w:right w:val="none" w:sz="0" w:space="0" w:color="auto"/>
          </w:divBdr>
          <w:divsChild>
            <w:div w:id="692078355">
              <w:marLeft w:val="0"/>
              <w:marRight w:val="0"/>
              <w:marTop w:val="0"/>
              <w:marBottom w:val="0"/>
              <w:divBdr>
                <w:top w:val="none" w:sz="0" w:space="0" w:color="auto"/>
                <w:left w:val="none" w:sz="0" w:space="0" w:color="auto"/>
                <w:bottom w:val="none" w:sz="0" w:space="0" w:color="auto"/>
                <w:right w:val="none" w:sz="0" w:space="0" w:color="auto"/>
              </w:divBdr>
              <w:divsChild>
                <w:div w:id="829057076">
                  <w:marLeft w:val="0"/>
                  <w:marRight w:val="0"/>
                  <w:marTop w:val="0"/>
                  <w:marBottom w:val="0"/>
                  <w:divBdr>
                    <w:top w:val="none" w:sz="0" w:space="0" w:color="auto"/>
                    <w:left w:val="none" w:sz="0" w:space="0" w:color="auto"/>
                    <w:bottom w:val="none" w:sz="0" w:space="0" w:color="auto"/>
                    <w:right w:val="none" w:sz="0" w:space="0" w:color="auto"/>
                  </w:divBdr>
                  <w:divsChild>
                    <w:div w:id="16929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0692">
          <w:marLeft w:val="0"/>
          <w:marRight w:val="0"/>
          <w:marTop w:val="0"/>
          <w:marBottom w:val="0"/>
          <w:divBdr>
            <w:top w:val="none" w:sz="0" w:space="0" w:color="auto"/>
            <w:left w:val="none" w:sz="0" w:space="0" w:color="auto"/>
            <w:bottom w:val="none" w:sz="0" w:space="0" w:color="auto"/>
            <w:right w:val="none" w:sz="0" w:space="0" w:color="auto"/>
          </w:divBdr>
          <w:divsChild>
            <w:div w:id="1459644080">
              <w:marLeft w:val="0"/>
              <w:marRight w:val="0"/>
              <w:marTop w:val="0"/>
              <w:marBottom w:val="0"/>
              <w:divBdr>
                <w:top w:val="none" w:sz="0" w:space="0" w:color="auto"/>
                <w:left w:val="none" w:sz="0" w:space="0" w:color="auto"/>
                <w:bottom w:val="none" w:sz="0" w:space="0" w:color="auto"/>
                <w:right w:val="none" w:sz="0" w:space="0" w:color="auto"/>
              </w:divBdr>
              <w:divsChild>
                <w:div w:id="1624385581">
                  <w:marLeft w:val="0"/>
                  <w:marRight w:val="0"/>
                  <w:marTop w:val="0"/>
                  <w:marBottom w:val="0"/>
                  <w:divBdr>
                    <w:top w:val="none" w:sz="0" w:space="0" w:color="auto"/>
                    <w:left w:val="none" w:sz="0" w:space="0" w:color="auto"/>
                    <w:bottom w:val="none" w:sz="0" w:space="0" w:color="auto"/>
                    <w:right w:val="none" w:sz="0" w:space="0" w:color="auto"/>
                  </w:divBdr>
                  <w:divsChild>
                    <w:div w:id="618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7358">
      <w:bodyDiv w:val="1"/>
      <w:marLeft w:val="0"/>
      <w:marRight w:val="0"/>
      <w:marTop w:val="0"/>
      <w:marBottom w:val="0"/>
      <w:divBdr>
        <w:top w:val="none" w:sz="0" w:space="0" w:color="auto"/>
        <w:left w:val="none" w:sz="0" w:space="0" w:color="auto"/>
        <w:bottom w:val="none" w:sz="0" w:space="0" w:color="auto"/>
        <w:right w:val="none" w:sz="0" w:space="0" w:color="auto"/>
      </w:divBdr>
    </w:div>
    <w:div w:id="566307266">
      <w:bodyDiv w:val="1"/>
      <w:marLeft w:val="0"/>
      <w:marRight w:val="0"/>
      <w:marTop w:val="0"/>
      <w:marBottom w:val="0"/>
      <w:divBdr>
        <w:top w:val="none" w:sz="0" w:space="0" w:color="auto"/>
        <w:left w:val="none" w:sz="0" w:space="0" w:color="auto"/>
        <w:bottom w:val="none" w:sz="0" w:space="0" w:color="auto"/>
        <w:right w:val="none" w:sz="0" w:space="0" w:color="auto"/>
      </w:divBdr>
    </w:div>
    <w:div w:id="617686821">
      <w:bodyDiv w:val="1"/>
      <w:marLeft w:val="0"/>
      <w:marRight w:val="0"/>
      <w:marTop w:val="0"/>
      <w:marBottom w:val="0"/>
      <w:divBdr>
        <w:top w:val="none" w:sz="0" w:space="0" w:color="auto"/>
        <w:left w:val="none" w:sz="0" w:space="0" w:color="auto"/>
        <w:bottom w:val="none" w:sz="0" w:space="0" w:color="auto"/>
        <w:right w:val="none" w:sz="0" w:space="0" w:color="auto"/>
      </w:divBdr>
    </w:div>
    <w:div w:id="629169428">
      <w:bodyDiv w:val="1"/>
      <w:marLeft w:val="0"/>
      <w:marRight w:val="0"/>
      <w:marTop w:val="0"/>
      <w:marBottom w:val="0"/>
      <w:divBdr>
        <w:top w:val="none" w:sz="0" w:space="0" w:color="auto"/>
        <w:left w:val="none" w:sz="0" w:space="0" w:color="auto"/>
        <w:bottom w:val="none" w:sz="0" w:space="0" w:color="auto"/>
        <w:right w:val="none" w:sz="0" w:space="0" w:color="auto"/>
      </w:divBdr>
    </w:div>
    <w:div w:id="631598201">
      <w:bodyDiv w:val="1"/>
      <w:marLeft w:val="0"/>
      <w:marRight w:val="0"/>
      <w:marTop w:val="0"/>
      <w:marBottom w:val="0"/>
      <w:divBdr>
        <w:top w:val="none" w:sz="0" w:space="0" w:color="auto"/>
        <w:left w:val="none" w:sz="0" w:space="0" w:color="auto"/>
        <w:bottom w:val="none" w:sz="0" w:space="0" w:color="auto"/>
        <w:right w:val="none" w:sz="0" w:space="0" w:color="auto"/>
      </w:divBdr>
    </w:div>
    <w:div w:id="705524744">
      <w:bodyDiv w:val="1"/>
      <w:marLeft w:val="0"/>
      <w:marRight w:val="0"/>
      <w:marTop w:val="0"/>
      <w:marBottom w:val="0"/>
      <w:divBdr>
        <w:top w:val="none" w:sz="0" w:space="0" w:color="auto"/>
        <w:left w:val="none" w:sz="0" w:space="0" w:color="auto"/>
        <w:bottom w:val="none" w:sz="0" w:space="0" w:color="auto"/>
        <w:right w:val="none" w:sz="0" w:space="0" w:color="auto"/>
      </w:divBdr>
    </w:div>
    <w:div w:id="737899852">
      <w:bodyDiv w:val="1"/>
      <w:marLeft w:val="0"/>
      <w:marRight w:val="0"/>
      <w:marTop w:val="0"/>
      <w:marBottom w:val="0"/>
      <w:divBdr>
        <w:top w:val="none" w:sz="0" w:space="0" w:color="auto"/>
        <w:left w:val="none" w:sz="0" w:space="0" w:color="auto"/>
        <w:bottom w:val="none" w:sz="0" w:space="0" w:color="auto"/>
        <w:right w:val="none" w:sz="0" w:space="0" w:color="auto"/>
      </w:divBdr>
    </w:div>
    <w:div w:id="755787851">
      <w:bodyDiv w:val="1"/>
      <w:marLeft w:val="0"/>
      <w:marRight w:val="0"/>
      <w:marTop w:val="0"/>
      <w:marBottom w:val="0"/>
      <w:divBdr>
        <w:top w:val="none" w:sz="0" w:space="0" w:color="auto"/>
        <w:left w:val="none" w:sz="0" w:space="0" w:color="auto"/>
        <w:bottom w:val="none" w:sz="0" w:space="0" w:color="auto"/>
        <w:right w:val="none" w:sz="0" w:space="0" w:color="auto"/>
      </w:divBdr>
    </w:div>
    <w:div w:id="780690415">
      <w:bodyDiv w:val="1"/>
      <w:marLeft w:val="0"/>
      <w:marRight w:val="0"/>
      <w:marTop w:val="0"/>
      <w:marBottom w:val="0"/>
      <w:divBdr>
        <w:top w:val="none" w:sz="0" w:space="0" w:color="auto"/>
        <w:left w:val="none" w:sz="0" w:space="0" w:color="auto"/>
        <w:bottom w:val="none" w:sz="0" w:space="0" w:color="auto"/>
        <w:right w:val="none" w:sz="0" w:space="0" w:color="auto"/>
      </w:divBdr>
    </w:div>
    <w:div w:id="788470909">
      <w:bodyDiv w:val="1"/>
      <w:marLeft w:val="0"/>
      <w:marRight w:val="0"/>
      <w:marTop w:val="0"/>
      <w:marBottom w:val="0"/>
      <w:divBdr>
        <w:top w:val="none" w:sz="0" w:space="0" w:color="auto"/>
        <w:left w:val="none" w:sz="0" w:space="0" w:color="auto"/>
        <w:bottom w:val="none" w:sz="0" w:space="0" w:color="auto"/>
        <w:right w:val="none" w:sz="0" w:space="0" w:color="auto"/>
      </w:divBdr>
    </w:div>
    <w:div w:id="807010789">
      <w:bodyDiv w:val="1"/>
      <w:marLeft w:val="0"/>
      <w:marRight w:val="0"/>
      <w:marTop w:val="0"/>
      <w:marBottom w:val="0"/>
      <w:divBdr>
        <w:top w:val="none" w:sz="0" w:space="0" w:color="auto"/>
        <w:left w:val="none" w:sz="0" w:space="0" w:color="auto"/>
        <w:bottom w:val="none" w:sz="0" w:space="0" w:color="auto"/>
        <w:right w:val="none" w:sz="0" w:space="0" w:color="auto"/>
      </w:divBdr>
    </w:div>
    <w:div w:id="815680543">
      <w:bodyDiv w:val="1"/>
      <w:marLeft w:val="0"/>
      <w:marRight w:val="0"/>
      <w:marTop w:val="0"/>
      <w:marBottom w:val="0"/>
      <w:divBdr>
        <w:top w:val="none" w:sz="0" w:space="0" w:color="auto"/>
        <w:left w:val="none" w:sz="0" w:space="0" w:color="auto"/>
        <w:bottom w:val="none" w:sz="0" w:space="0" w:color="auto"/>
        <w:right w:val="none" w:sz="0" w:space="0" w:color="auto"/>
      </w:divBdr>
    </w:div>
    <w:div w:id="827937750">
      <w:bodyDiv w:val="1"/>
      <w:marLeft w:val="0"/>
      <w:marRight w:val="0"/>
      <w:marTop w:val="0"/>
      <w:marBottom w:val="0"/>
      <w:divBdr>
        <w:top w:val="none" w:sz="0" w:space="0" w:color="auto"/>
        <w:left w:val="none" w:sz="0" w:space="0" w:color="auto"/>
        <w:bottom w:val="none" w:sz="0" w:space="0" w:color="auto"/>
        <w:right w:val="none" w:sz="0" w:space="0" w:color="auto"/>
      </w:divBdr>
    </w:div>
    <w:div w:id="839350368">
      <w:bodyDiv w:val="1"/>
      <w:marLeft w:val="0"/>
      <w:marRight w:val="0"/>
      <w:marTop w:val="0"/>
      <w:marBottom w:val="0"/>
      <w:divBdr>
        <w:top w:val="none" w:sz="0" w:space="0" w:color="auto"/>
        <w:left w:val="none" w:sz="0" w:space="0" w:color="auto"/>
        <w:bottom w:val="none" w:sz="0" w:space="0" w:color="auto"/>
        <w:right w:val="none" w:sz="0" w:space="0" w:color="auto"/>
      </w:divBdr>
    </w:div>
    <w:div w:id="868369526">
      <w:bodyDiv w:val="1"/>
      <w:marLeft w:val="0"/>
      <w:marRight w:val="0"/>
      <w:marTop w:val="0"/>
      <w:marBottom w:val="0"/>
      <w:divBdr>
        <w:top w:val="none" w:sz="0" w:space="0" w:color="auto"/>
        <w:left w:val="none" w:sz="0" w:space="0" w:color="auto"/>
        <w:bottom w:val="none" w:sz="0" w:space="0" w:color="auto"/>
        <w:right w:val="none" w:sz="0" w:space="0" w:color="auto"/>
      </w:divBdr>
    </w:div>
    <w:div w:id="873035981">
      <w:bodyDiv w:val="1"/>
      <w:marLeft w:val="0"/>
      <w:marRight w:val="0"/>
      <w:marTop w:val="0"/>
      <w:marBottom w:val="0"/>
      <w:divBdr>
        <w:top w:val="none" w:sz="0" w:space="0" w:color="auto"/>
        <w:left w:val="none" w:sz="0" w:space="0" w:color="auto"/>
        <w:bottom w:val="none" w:sz="0" w:space="0" w:color="auto"/>
        <w:right w:val="none" w:sz="0" w:space="0" w:color="auto"/>
      </w:divBdr>
    </w:div>
    <w:div w:id="900793549">
      <w:bodyDiv w:val="1"/>
      <w:marLeft w:val="0"/>
      <w:marRight w:val="0"/>
      <w:marTop w:val="0"/>
      <w:marBottom w:val="0"/>
      <w:divBdr>
        <w:top w:val="none" w:sz="0" w:space="0" w:color="auto"/>
        <w:left w:val="none" w:sz="0" w:space="0" w:color="auto"/>
        <w:bottom w:val="none" w:sz="0" w:space="0" w:color="auto"/>
        <w:right w:val="none" w:sz="0" w:space="0" w:color="auto"/>
      </w:divBdr>
    </w:div>
    <w:div w:id="959333985">
      <w:bodyDiv w:val="1"/>
      <w:marLeft w:val="0"/>
      <w:marRight w:val="0"/>
      <w:marTop w:val="0"/>
      <w:marBottom w:val="0"/>
      <w:divBdr>
        <w:top w:val="none" w:sz="0" w:space="0" w:color="auto"/>
        <w:left w:val="none" w:sz="0" w:space="0" w:color="auto"/>
        <w:bottom w:val="none" w:sz="0" w:space="0" w:color="auto"/>
        <w:right w:val="none" w:sz="0" w:space="0" w:color="auto"/>
      </w:divBdr>
    </w:div>
    <w:div w:id="1006984961">
      <w:bodyDiv w:val="1"/>
      <w:marLeft w:val="0"/>
      <w:marRight w:val="0"/>
      <w:marTop w:val="0"/>
      <w:marBottom w:val="0"/>
      <w:divBdr>
        <w:top w:val="none" w:sz="0" w:space="0" w:color="auto"/>
        <w:left w:val="none" w:sz="0" w:space="0" w:color="auto"/>
        <w:bottom w:val="none" w:sz="0" w:space="0" w:color="auto"/>
        <w:right w:val="none" w:sz="0" w:space="0" w:color="auto"/>
      </w:divBdr>
    </w:div>
    <w:div w:id="1035890501">
      <w:bodyDiv w:val="1"/>
      <w:marLeft w:val="0"/>
      <w:marRight w:val="0"/>
      <w:marTop w:val="0"/>
      <w:marBottom w:val="0"/>
      <w:divBdr>
        <w:top w:val="none" w:sz="0" w:space="0" w:color="auto"/>
        <w:left w:val="none" w:sz="0" w:space="0" w:color="auto"/>
        <w:bottom w:val="none" w:sz="0" w:space="0" w:color="auto"/>
        <w:right w:val="none" w:sz="0" w:space="0" w:color="auto"/>
      </w:divBdr>
    </w:div>
    <w:div w:id="1042704593">
      <w:bodyDiv w:val="1"/>
      <w:marLeft w:val="0"/>
      <w:marRight w:val="0"/>
      <w:marTop w:val="0"/>
      <w:marBottom w:val="0"/>
      <w:divBdr>
        <w:top w:val="none" w:sz="0" w:space="0" w:color="auto"/>
        <w:left w:val="none" w:sz="0" w:space="0" w:color="auto"/>
        <w:bottom w:val="none" w:sz="0" w:space="0" w:color="auto"/>
        <w:right w:val="none" w:sz="0" w:space="0" w:color="auto"/>
      </w:divBdr>
    </w:div>
    <w:div w:id="1056902845">
      <w:bodyDiv w:val="1"/>
      <w:marLeft w:val="0"/>
      <w:marRight w:val="0"/>
      <w:marTop w:val="0"/>
      <w:marBottom w:val="0"/>
      <w:divBdr>
        <w:top w:val="none" w:sz="0" w:space="0" w:color="auto"/>
        <w:left w:val="none" w:sz="0" w:space="0" w:color="auto"/>
        <w:bottom w:val="none" w:sz="0" w:space="0" w:color="auto"/>
        <w:right w:val="none" w:sz="0" w:space="0" w:color="auto"/>
      </w:divBdr>
    </w:div>
    <w:div w:id="1071780675">
      <w:bodyDiv w:val="1"/>
      <w:marLeft w:val="0"/>
      <w:marRight w:val="0"/>
      <w:marTop w:val="0"/>
      <w:marBottom w:val="0"/>
      <w:divBdr>
        <w:top w:val="none" w:sz="0" w:space="0" w:color="auto"/>
        <w:left w:val="none" w:sz="0" w:space="0" w:color="auto"/>
        <w:bottom w:val="none" w:sz="0" w:space="0" w:color="auto"/>
        <w:right w:val="none" w:sz="0" w:space="0" w:color="auto"/>
      </w:divBdr>
    </w:div>
    <w:div w:id="1127967366">
      <w:bodyDiv w:val="1"/>
      <w:marLeft w:val="0"/>
      <w:marRight w:val="0"/>
      <w:marTop w:val="0"/>
      <w:marBottom w:val="0"/>
      <w:divBdr>
        <w:top w:val="none" w:sz="0" w:space="0" w:color="auto"/>
        <w:left w:val="none" w:sz="0" w:space="0" w:color="auto"/>
        <w:bottom w:val="none" w:sz="0" w:space="0" w:color="auto"/>
        <w:right w:val="none" w:sz="0" w:space="0" w:color="auto"/>
      </w:divBdr>
    </w:div>
    <w:div w:id="1150174752">
      <w:bodyDiv w:val="1"/>
      <w:marLeft w:val="0"/>
      <w:marRight w:val="0"/>
      <w:marTop w:val="0"/>
      <w:marBottom w:val="0"/>
      <w:divBdr>
        <w:top w:val="none" w:sz="0" w:space="0" w:color="auto"/>
        <w:left w:val="none" w:sz="0" w:space="0" w:color="auto"/>
        <w:bottom w:val="none" w:sz="0" w:space="0" w:color="auto"/>
        <w:right w:val="none" w:sz="0" w:space="0" w:color="auto"/>
      </w:divBdr>
    </w:div>
    <w:div w:id="1150516815">
      <w:bodyDiv w:val="1"/>
      <w:marLeft w:val="0"/>
      <w:marRight w:val="0"/>
      <w:marTop w:val="0"/>
      <w:marBottom w:val="0"/>
      <w:divBdr>
        <w:top w:val="none" w:sz="0" w:space="0" w:color="auto"/>
        <w:left w:val="none" w:sz="0" w:space="0" w:color="auto"/>
        <w:bottom w:val="none" w:sz="0" w:space="0" w:color="auto"/>
        <w:right w:val="none" w:sz="0" w:space="0" w:color="auto"/>
      </w:divBdr>
    </w:div>
    <w:div w:id="1150755573">
      <w:bodyDiv w:val="1"/>
      <w:marLeft w:val="0"/>
      <w:marRight w:val="0"/>
      <w:marTop w:val="0"/>
      <w:marBottom w:val="0"/>
      <w:divBdr>
        <w:top w:val="none" w:sz="0" w:space="0" w:color="auto"/>
        <w:left w:val="none" w:sz="0" w:space="0" w:color="auto"/>
        <w:bottom w:val="none" w:sz="0" w:space="0" w:color="auto"/>
        <w:right w:val="none" w:sz="0" w:space="0" w:color="auto"/>
      </w:divBdr>
    </w:div>
    <w:div w:id="1197766667">
      <w:bodyDiv w:val="1"/>
      <w:marLeft w:val="0"/>
      <w:marRight w:val="0"/>
      <w:marTop w:val="0"/>
      <w:marBottom w:val="0"/>
      <w:divBdr>
        <w:top w:val="none" w:sz="0" w:space="0" w:color="auto"/>
        <w:left w:val="none" w:sz="0" w:space="0" w:color="auto"/>
        <w:bottom w:val="none" w:sz="0" w:space="0" w:color="auto"/>
        <w:right w:val="none" w:sz="0" w:space="0" w:color="auto"/>
      </w:divBdr>
    </w:div>
    <w:div w:id="1213080656">
      <w:bodyDiv w:val="1"/>
      <w:marLeft w:val="0"/>
      <w:marRight w:val="0"/>
      <w:marTop w:val="0"/>
      <w:marBottom w:val="0"/>
      <w:divBdr>
        <w:top w:val="none" w:sz="0" w:space="0" w:color="auto"/>
        <w:left w:val="none" w:sz="0" w:space="0" w:color="auto"/>
        <w:bottom w:val="none" w:sz="0" w:space="0" w:color="auto"/>
        <w:right w:val="none" w:sz="0" w:space="0" w:color="auto"/>
      </w:divBdr>
    </w:div>
    <w:div w:id="1230844629">
      <w:bodyDiv w:val="1"/>
      <w:marLeft w:val="0"/>
      <w:marRight w:val="0"/>
      <w:marTop w:val="0"/>
      <w:marBottom w:val="0"/>
      <w:divBdr>
        <w:top w:val="none" w:sz="0" w:space="0" w:color="auto"/>
        <w:left w:val="none" w:sz="0" w:space="0" w:color="auto"/>
        <w:bottom w:val="none" w:sz="0" w:space="0" w:color="auto"/>
        <w:right w:val="none" w:sz="0" w:space="0" w:color="auto"/>
      </w:divBdr>
    </w:div>
    <w:div w:id="1253513371">
      <w:bodyDiv w:val="1"/>
      <w:marLeft w:val="0"/>
      <w:marRight w:val="0"/>
      <w:marTop w:val="0"/>
      <w:marBottom w:val="0"/>
      <w:divBdr>
        <w:top w:val="none" w:sz="0" w:space="0" w:color="auto"/>
        <w:left w:val="none" w:sz="0" w:space="0" w:color="auto"/>
        <w:bottom w:val="none" w:sz="0" w:space="0" w:color="auto"/>
        <w:right w:val="none" w:sz="0" w:space="0" w:color="auto"/>
      </w:divBdr>
    </w:div>
    <w:div w:id="1261403904">
      <w:bodyDiv w:val="1"/>
      <w:marLeft w:val="0"/>
      <w:marRight w:val="0"/>
      <w:marTop w:val="0"/>
      <w:marBottom w:val="0"/>
      <w:divBdr>
        <w:top w:val="none" w:sz="0" w:space="0" w:color="auto"/>
        <w:left w:val="none" w:sz="0" w:space="0" w:color="auto"/>
        <w:bottom w:val="none" w:sz="0" w:space="0" w:color="auto"/>
        <w:right w:val="none" w:sz="0" w:space="0" w:color="auto"/>
      </w:divBdr>
    </w:div>
    <w:div w:id="1278217760">
      <w:bodyDiv w:val="1"/>
      <w:marLeft w:val="0"/>
      <w:marRight w:val="0"/>
      <w:marTop w:val="0"/>
      <w:marBottom w:val="0"/>
      <w:divBdr>
        <w:top w:val="none" w:sz="0" w:space="0" w:color="auto"/>
        <w:left w:val="none" w:sz="0" w:space="0" w:color="auto"/>
        <w:bottom w:val="none" w:sz="0" w:space="0" w:color="auto"/>
        <w:right w:val="none" w:sz="0" w:space="0" w:color="auto"/>
      </w:divBdr>
    </w:div>
    <w:div w:id="1361205114">
      <w:bodyDiv w:val="1"/>
      <w:marLeft w:val="0"/>
      <w:marRight w:val="0"/>
      <w:marTop w:val="0"/>
      <w:marBottom w:val="0"/>
      <w:divBdr>
        <w:top w:val="none" w:sz="0" w:space="0" w:color="auto"/>
        <w:left w:val="none" w:sz="0" w:space="0" w:color="auto"/>
        <w:bottom w:val="none" w:sz="0" w:space="0" w:color="auto"/>
        <w:right w:val="none" w:sz="0" w:space="0" w:color="auto"/>
      </w:divBdr>
    </w:div>
    <w:div w:id="1365130601">
      <w:bodyDiv w:val="1"/>
      <w:marLeft w:val="0"/>
      <w:marRight w:val="0"/>
      <w:marTop w:val="0"/>
      <w:marBottom w:val="0"/>
      <w:divBdr>
        <w:top w:val="none" w:sz="0" w:space="0" w:color="auto"/>
        <w:left w:val="none" w:sz="0" w:space="0" w:color="auto"/>
        <w:bottom w:val="none" w:sz="0" w:space="0" w:color="auto"/>
        <w:right w:val="none" w:sz="0" w:space="0" w:color="auto"/>
      </w:divBdr>
    </w:div>
    <w:div w:id="1376811550">
      <w:bodyDiv w:val="1"/>
      <w:marLeft w:val="0"/>
      <w:marRight w:val="0"/>
      <w:marTop w:val="0"/>
      <w:marBottom w:val="0"/>
      <w:divBdr>
        <w:top w:val="none" w:sz="0" w:space="0" w:color="auto"/>
        <w:left w:val="none" w:sz="0" w:space="0" w:color="auto"/>
        <w:bottom w:val="none" w:sz="0" w:space="0" w:color="auto"/>
        <w:right w:val="none" w:sz="0" w:space="0" w:color="auto"/>
      </w:divBdr>
    </w:div>
    <w:div w:id="1413351799">
      <w:bodyDiv w:val="1"/>
      <w:marLeft w:val="0"/>
      <w:marRight w:val="0"/>
      <w:marTop w:val="0"/>
      <w:marBottom w:val="0"/>
      <w:divBdr>
        <w:top w:val="none" w:sz="0" w:space="0" w:color="auto"/>
        <w:left w:val="none" w:sz="0" w:space="0" w:color="auto"/>
        <w:bottom w:val="none" w:sz="0" w:space="0" w:color="auto"/>
        <w:right w:val="none" w:sz="0" w:space="0" w:color="auto"/>
      </w:divBdr>
    </w:div>
    <w:div w:id="1477642571">
      <w:bodyDiv w:val="1"/>
      <w:marLeft w:val="0"/>
      <w:marRight w:val="0"/>
      <w:marTop w:val="0"/>
      <w:marBottom w:val="0"/>
      <w:divBdr>
        <w:top w:val="none" w:sz="0" w:space="0" w:color="auto"/>
        <w:left w:val="none" w:sz="0" w:space="0" w:color="auto"/>
        <w:bottom w:val="none" w:sz="0" w:space="0" w:color="auto"/>
        <w:right w:val="none" w:sz="0" w:space="0" w:color="auto"/>
      </w:divBdr>
    </w:div>
    <w:div w:id="1488941476">
      <w:bodyDiv w:val="1"/>
      <w:marLeft w:val="0"/>
      <w:marRight w:val="0"/>
      <w:marTop w:val="0"/>
      <w:marBottom w:val="0"/>
      <w:divBdr>
        <w:top w:val="none" w:sz="0" w:space="0" w:color="auto"/>
        <w:left w:val="none" w:sz="0" w:space="0" w:color="auto"/>
        <w:bottom w:val="none" w:sz="0" w:space="0" w:color="auto"/>
        <w:right w:val="none" w:sz="0" w:space="0" w:color="auto"/>
      </w:divBdr>
    </w:div>
    <w:div w:id="1504471377">
      <w:bodyDiv w:val="1"/>
      <w:marLeft w:val="0"/>
      <w:marRight w:val="0"/>
      <w:marTop w:val="0"/>
      <w:marBottom w:val="0"/>
      <w:divBdr>
        <w:top w:val="none" w:sz="0" w:space="0" w:color="auto"/>
        <w:left w:val="none" w:sz="0" w:space="0" w:color="auto"/>
        <w:bottom w:val="none" w:sz="0" w:space="0" w:color="auto"/>
        <w:right w:val="none" w:sz="0" w:space="0" w:color="auto"/>
      </w:divBdr>
    </w:div>
    <w:div w:id="1567107342">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95086146">
      <w:bodyDiv w:val="1"/>
      <w:marLeft w:val="0"/>
      <w:marRight w:val="0"/>
      <w:marTop w:val="0"/>
      <w:marBottom w:val="0"/>
      <w:divBdr>
        <w:top w:val="none" w:sz="0" w:space="0" w:color="auto"/>
        <w:left w:val="none" w:sz="0" w:space="0" w:color="auto"/>
        <w:bottom w:val="none" w:sz="0" w:space="0" w:color="auto"/>
        <w:right w:val="none" w:sz="0" w:space="0" w:color="auto"/>
      </w:divBdr>
      <w:divsChild>
        <w:div w:id="1371799995">
          <w:marLeft w:val="0"/>
          <w:marRight w:val="0"/>
          <w:marTop w:val="0"/>
          <w:marBottom w:val="0"/>
          <w:divBdr>
            <w:top w:val="none" w:sz="0" w:space="0" w:color="auto"/>
            <w:left w:val="none" w:sz="0" w:space="0" w:color="auto"/>
            <w:bottom w:val="none" w:sz="0" w:space="0" w:color="auto"/>
            <w:right w:val="none" w:sz="0" w:space="0" w:color="auto"/>
          </w:divBdr>
          <w:divsChild>
            <w:div w:id="1757823713">
              <w:marLeft w:val="0"/>
              <w:marRight w:val="0"/>
              <w:marTop w:val="0"/>
              <w:marBottom w:val="0"/>
              <w:divBdr>
                <w:top w:val="none" w:sz="0" w:space="0" w:color="auto"/>
                <w:left w:val="none" w:sz="0" w:space="0" w:color="auto"/>
                <w:bottom w:val="none" w:sz="0" w:space="0" w:color="auto"/>
                <w:right w:val="none" w:sz="0" w:space="0" w:color="auto"/>
              </w:divBdr>
              <w:divsChild>
                <w:div w:id="711148204">
                  <w:marLeft w:val="0"/>
                  <w:marRight w:val="0"/>
                  <w:marTop w:val="0"/>
                  <w:marBottom w:val="0"/>
                  <w:divBdr>
                    <w:top w:val="none" w:sz="0" w:space="0" w:color="auto"/>
                    <w:left w:val="none" w:sz="0" w:space="0" w:color="auto"/>
                    <w:bottom w:val="none" w:sz="0" w:space="0" w:color="auto"/>
                    <w:right w:val="none" w:sz="0" w:space="0" w:color="auto"/>
                  </w:divBdr>
                  <w:divsChild>
                    <w:div w:id="3677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174">
          <w:marLeft w:val="0"/>
          <w:marRight w:val="0"/>
          <w:marTop w:val="0"/>
          <w:marBottom w:val="0"/>
          <w:divBdr>
            <w:top w:val="none" w:sz="0" w:space="0" w:color="auto"/>
            <w:left w:val="none" w:sz="0" w:space="0" w:color="auto"/>
            <w:bottom w:val="none" w:sz="0" w:space="0" w:color="auto"/>
            <w:right w:val="none" w:sz="0" w:space="0" w:color="auto"/>
          </w:divBdr>
          <w:divsChild>
            <w:div w:id="1464885734">
              <w:marLeft w:val="0"/>
              <w:marRight w:val="0"/>
              <w:marTop w:val="0"/>
              <w:marBottom w:val="0"/>
              <w:divBdr>
                <w:top w:val="none" w:sz="0" w:space="0" w:color="auto"/>
                <w:left w:val="none" w:sz="0" w:space="0" w:color="auto"/>
                <w:bottom w:val="none" w:sz="0" w:space="0" w:color="auto"/>
                <w:right w:val="none" w:sz="0" w:space="0" w:color="auto"/>
              </w:divBdr>
              <w:divsChild>
                <w:div w:id="1407142462">
                  <w:marLeft w:val="0"/>
                  <w:marRight w:val="0"/>
                  <w:marTop w:val="0"/>
                  <w:marBottom w:val="0"/>
                  <w:divBdr>
                    <w:top w:val="none" w:sz="0" w:space="0" w:color="auto"/>
                    <w:left w:val="none" w:sz="0" w:space="0" w:color="auto"/>
                    <w:bottom w:val="none" w:sz="0" w:space="0" w:color="auto"/>
                    <w:right w:val="none" w:sz="0" w:space="0" w:color="auto"/>
                  </w:divBdr>
                  <w:divsChild>
                    <w:div w:id="17942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09544">
      <w:bodyDiv w:val="1"/>
      <w:marLeft w:val="0"/>
      <w:marRight w:val="0"/>
      <w:marTop w:val="0"/>
      <w:marBottom w:val="0"/>
      <w:divBdr>
        <w:top w:val="none" w:sz="0" w:space="0" w:color="auto"/>
        <w:left w:val="none" w:sz="0" w:space="0" w:color="auto"/>
        <w:bottom w:val="none" w:sz="0" w:space="0" w:color="auto"/>
        <w:right w:val="none" w:sz="0" w:space="0" w:color="auto"/>
      </w:divBdr>
    </w:div>
    <w:div w:id="1626347988">
      <w:bodyDiv w:val="1"/>
      <w:marLeft w:val="0"/>
      <w:marRight w:val="0"/>
      <w:marTop w:val="0"/>
      <w:marBottom w:val="0"/>
      <w:divBdr>
        <w:top w:val="none" w:sz="0" w:space="0" w:color="auto"/>
        <w:left w:val="none" w:sz="0" w:space="0" w:color="auto"/>
        <w:bottom w:val="none" w:sz="0" w:space="0" w:color="auto"/>
        <w:right w:val="none" w:sz="0" w:space="0" w:color="auto"/>
      </w:divBdr>
    </w:div>
    <w:div w:id="1629697008">
      <w:bodyDiv w:val="1"/>
      <w:marLeft w:val="0"/>
      <w:marRight w:val="0"/>
      <w:marTop w:val="0"/>
      <w:marBottom w:val="0"/>
      <w:divBdr>
        <w:top w:val="none" w:sz="0" w:space="0" w:color="auto"/>
        <w:left w:val="none" w:sz="0" w:space="0" w:color="auto"/>
        <w:bottom w:val="none" w:sz="0" w:space="0" w:color="auto"/>
        <w:right w:val="none" w:sz="0" w:space="0" w:color="auto"/>
      </w:divBdr>
    </w:div>
    <w:div w:id="1698191856">
      <w:bodyDiv w:val="1"/>
      <w:marLeft w:val="0"/>
      <w:marRight w:val="0"/>
      <w:marTop w:val="0"/>
      <w:marBottom w:val="0"/>
      <w:divBdr>
        <w:top w:val="none" w:sz="0" w:space="0" w:color="auto"/>
        <w:left w:val="none" w:sz="0" w:space="0" w:color="auto"/>
        <w:bottom w:val="none" w:sz="0" w:space="0" w:color="auto"/>
        <w:right w:val="none" w:sz="0" w:space="0" w:color="auto"/>
      </w:divBdr>
    </w:div>
    <w:div w:id="1715034293">
      <w:bodyDiv w:val="1"/>
      <w:marLeft w:val="0"/>
      <w:marRight w:val="0"/>
      <w:marTop w:val="0"/>
      <w:marBottom w:val="0"/>
      <w:divBdr>
        <w:top w:val="none" w:sz="0" w:space="0" w:color="auto"/>
        <w:left w:val="none" w:sz="0" w:space="0" w:color="auto"/>
        <w:bottom w:val="none" w:sz="0" w:space="0" w:color="auto"/>
        <w:right w:val="none" w:sz="0" w:space="0" w:color="auto"/>
      </w:divBdr>
    </w:div>
    <w:div w:id="1727531146">
      <w:bodyDiv w:val="1"/>
      <w:marLeft w:val="0"/>
      <w:marRight w:val="0"/>
      <w:marTop w:val="0"/>
      <w:marBottom w:val="0"/>
      <w:divBdr>
        <w:top w:val="none" w:sz="0" w:space="0" w:color="auto"/>
        <w:left w:val="none" w:sz="0" w:space="0" w:color="auto"/>
        <w:bottom w:val="none" w:sz="0" w:space="0" w:color="auto"/>
        <w:right w:val="none" w:sz="0" w:space="0" w:color="auto"/>
      </w:divBdr>
    </w:div>
    <w:div w:id="1821771727">
      <w:bodyDiv w:val="1"/>
      <w:marLeft w:val="0"/>
      <w:marRight w:val="0"/>
      <w:marTop w:val="0"/>
      <w:marBottom w:val="0"/>
      <w:divBdr>
        <w:top w:val="none" w:sz="0" w:space="0" w:color="auto"/>
        <w:left w:val="none" w:sz="0" w:space="0" w:color="auto"/>
        <w:bottom w:val="none" w:sz="0" w:space="0" w:color="auto"/>
        <w:right w:val="none" w:sz="0" w:space="0" w:color="auto"/>
      </w:divBdr>
    </w:div>
    <w:div w:id="1846548811">
      <w:bodyDiv w:val="1"/>
      <w:marLeft w:val="0"/>
      <w:marRight w:val="0"/>
      <w:marTop w:val="0"/>
      <w:marBottom w:val="0"/>
      <w:divBdr>
        <w:top w:val="none" w:sz="0" w:space="0" w:color="auto"/>
        <w:left w:val="none" w:sz="0" w:space="0" w:color="auto"/>
        <w:bottom w:val="none" w:sz="0" w:space="0" w:color="auto"/>
        <w:right w:val="none" w:sz="0" w:space="0" w:color="auto"/>
      </w:divBdr>
    </w:div>
    <w:div w:id="1848906102">
      <w:bodyDiv w:val="1"/>
      <w:marLeft w:val="0"/>
      <w:marRight w:val="0"/>
      <w:marTop w:val="0"/>
      <w:marBottom w:val="0"/>
      <w:divBdr>
        <w:top w:val="none" w:sz="0" w:space="0" w:color="auto"/>
        <w:left w:val="none" w:sz="0" w:space="0" w:color="auto"/>
        <w:bottom w:val="none" w:sz="0" w:space="0" w:color="auto"/>
        <w:right w:val="none" w:sz="0" w:space="0" w:color="auto"/>
      </w:divBdr>
    </w:div>
    <w:div w:id="1902670182">
      <w:bodyDiv w:val="1"/>
      <w:marLeft w:val="0"/>
      <w:marRight w:val="0"/>
      <w:marTop w:val="0"/>
      <w:marBottom w:val="0"/>
      <w:divBdr>
        <w:top w:val="none" w:sz="0" w:space="0" w:color="auto"/>
        <w:left w:val="none" w:sz="0" w:space="0" w:color="auto"/>
        <w:bottom w:val="none" w:sz="0" w:space="0" w:color="auto"/>
        <w:right w:val="none" w:sz="0" w:space="0" w:color="auto"/>
      </w:divBdr>
    </w:div>
    <w:div w:id="1911883643">
      <w:bodyDiv w:val="1"/>
      <w:marLeft w:val="0"/>
      <w:marRight w:val="0"/>
      <w:marTop w:val="0"/>
      <w:marBottom w:val="0"/>
      <w:divBdr>
        <w:top w:val="none" w:sz="0" w:space="0" w:color="auto"/>
        <w:left w:val="none" w:sz="0" w:space="0" w:color="auto"/>
        <w:bottom w:val="none" w:sz="0" w:space="0" w:color="auto"/>
        <w:right w:val="none" w:sz="0" w:space="0" w:color="auto"/>
      </w:divBdr>
    </w:div>
    <w:div w:id="1918322350">
      <w:bodyDiv w:val="1"/>
      <w:marLeft w:val="0"/>
      <w:marRight w:val="0"/>
      <w:marTop w:val="0"/>
      <w:marBottom w:val="0"/>
      <w:divBdr>
        <w:top w:val="none" w:sz="0" w:space="0" w:color="auto"/>
        <w:left w:val="none" w:sz="0" w:space="0" w:color="auto"/>
        <w:bottom w:val="none" w:sz="0" w:space="0" w:color="auto"/>
        <w:right w:val="none" w:sz="0" w:space="0" w:color="auto"/>
      </w:divBdr>
    </w:div>
    <w:div w:id="1923367500">
      <w:bodyDiv w:val="1"/>
      <w:marLeft w:val="0"/>
      <w:marRight w:val="0"/>
      <w:marTop w:val="0"/>
      <w:marBottom w:val="0"/>
      <w:divBdr>
        <w:top w:val="none" w:sz="0" w:space="0" w:color="auto"/>
        <w:left w:val="none" w:sz="0" w:space="0" w:color="auto"/>
        <w:bottom w:val="none" w:sz="0" w:space="0" w:color="auto"/>
        <w:right w:val="none" w:sz="0" w:space="0" w:color="auto"/>
      </w:divBdr>
    </w:div>
    <w:div w:id="1962566492">
      <w:bodyDiv w:val="1"/>
      <w:marLeft w:val="0"/>
      <w:marRight w:val="0"/>
      <w:marTop w:val="0"/>
      <w:marBottom w:val="0"/>
      <w:divBdr>
        <w:top w:val="none" w:sz="0" w:space="0" w:color="auto"/>
        <w:left w:val="none" w:sz="0" w:space="0" w:color="auto"/>
        <w:bottom w:val="none" w:sz="0" w:space="0" w:color="auto"/>
        <w:right w:val="none" w:sz="0" w:space="0" w:color="auto"/>
      </w:divBdr>
    </w:div>
    <w:div w:id="2024042875">
      <w:bodyDiv w:val="1"/>
      <w:marLeft w:val="0"/>
      <w:marRight w:val="0"/>
      <w:marTop w:val="0"/>
      <w:marBottom w:val="0"/>
      <w:divBdr>
        <w:top w:val="none" w:sz="0" w:space="0" w:color="auto"/>
        <w:left w:val="none" w:sz="0" w:space="0" w:color="auto"/>
        <w:bottom w:val="none" w:sz="0" w:space="0" w:color="auto"/>
        <w:right w:val="none" w:sz="0" w:space="0" w:color="auto"/>
      </w:divBdr>
    </w:div>
    <w:div w:id="2054453182">
      <w:bodyDiv w:val="1"/>
      <w:marLeft w:val="0"/>
      <w:marRight w:val="0"/>
      <w:marTop w:val="0"/>
      <w:marBottom w:val="0"/>
      <w:divBdr>
        <w:top w:val="none" w:sz="0" w:space="0" w:color="auto"/>
        <w:left w:val="none" w:sz="0" w:space="0" w:color="auto"/>
        <w:bottom w:val="none" w:sz="0" w:space="0" w:color="auto"/>
        <w:right w:val="none" w:sz="0" w:space="0" w:color="auto"/>
      </w:divBdr>
    </w:div>
    <w:div w:id="2094086955">
      <w:bodyDiv w:val="1"/>
      <w:marLeft w:val="0"/>
      <w:marRight w:val="0"/>
      <w:marTop w:val="0"/>
      <w:marBottom w:val="0"/>
      <w:divBdr>
        <w:top w:val="none" w:sz="0" w:space="0" w:color="auto"/>
        <w:left w:val="none" w:sz="0" w:space="0" w:color="auto"/>
        <w:bottom w:val="none" w:sz="0" w:space="0" w:color="auto"/>
        <w:right w:val="none" w:sz="0" w:space="0" w:color="auto"/>
      </w:divBdr>
    </w:div>
    <w:div w:id="2100130899">
      <w:bodyDiv w:val="1"/>
      <w:marLeft w:val="0"/>
      <w:marRight w:val="0"/>
      <w:marTop w:val="0"/>
      <w:marBottom w:val="0"/>
      <w:divBdr>
        <w:top w:val="none" w:sz="0" w:space="0" w:color="auto"/>
        <w:left w:val="none" w:sz="0" w:space="0" w:color="auto"/>
        <w:bottom w:val="none" w:sz="0" w:space="0" w:color="auto"/>
        <w:right w:val="none" w:sz="0" w:space="0" w:color="auto"/>
      </w:divBdr>
    </w:div>
    <w:div w:id="214453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ested.box.com/s/1wiqiteng4juf4oiebw132qt2la1rpz6" TargetMode="External"/><Relationship Id="rId26" Type="http://schemas.openxmlformats.org/officeDocument/2006/relationships/hyperlink" Target="https://lareviewofbooks.org/article/unsuited-age-group/" TargetMode="External"/><Relationship Id="rId21" Type="http://schemas.openxmlformats.org/officeDocument/2006/relationships/hyperlink" Target="https://www.ala.org/" TargetMode="Externa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astcompany.com/3024580/driving-through-a-neighborhood-makes-you-like-it-way-less-than-if-you-were-walking-or-biking"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la.org/" TargetMode="External"/><Relationship Id="rId29" Type="http://schemas.openxmlformats.org/officeDocument/2006/relationships/hyperlink" Target="https://supreme.justia.com/cases/federal/us/457/8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ts.ca.gov/media-and-research/campaigns/pedestrian-safety/"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ytimes.com/2023/10/21/opinion/pedestrians-cars-trucks-suvs-death.html" TargetMode="External"/><Relationship Id="rId28" Type="http://schemas.openxmlformats.org/officeDocument/2006/relationships/hyperlink" Target="https://katemessner.com/an-important-conversation-about-elementary-library-book-selection-omissio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arp.org/livable-communities/getting-around/aarp-walk-audit-tool-kit-download/"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mericawalks.org/resources/benefits-of-walkability/" TargetMode="External"/><Relationship Id="rId27" Type="http://schemas.openxmlformats.org/officeDocument/2006/relationships/hyperlink" Target="https://laist.com/news/climate-environment/want-to-live-in-a-walkable-bikeable-city-follow-these-tips"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file:///Users/zsmith/Desktop/ProCon.org" TargetMode="External"/><Relationship Id="rId1" Type="http://schemas.openxmlformats.org/officeDocument/2006/relationships/hyperlink" Target="file:///Users/zsmith/Desktop/ProCo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ZKgR+9FvwnRJ+TX/zc+7gveKg==">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</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5680-FE2E-40EC-8C5F-93BA9FB69B43}">
  <ds:schemaRefs>
    <ds:schemaRef ds:uri="http://schemas.microsoft.com/sharepoint/v3/contenttype/forms"/>
  </ds:schemaRefs>
</ds:datastoreItem>
</file>

<file path=customXml/itemProps2.xml><?xml version="1.0" encoding="utf-8"?>
<ds:datastoreItem xmlns:ds="http://schemas.openxmlformats.org/officeDocument/2006/customXml" ds:itemID="{2BC8C7CE-E9A7-4967-8ABF-1416EDECA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A55C5-53EF-4B46-B11F-DF5CBC0471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936ABD4-53CD-4656-AEDD-F2214D66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10391</Words>
  <Characters>59231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English Language Development: Analyzing and Writing Arguments Performance Task Teacher Document</dc:title>
  <dc:creator>California Department of Education</dc:creator>
  <cp:lastModifiedBy>Leah Kenney</cp:lastModifiedBy>
  <cp:revision>27</cp:revision>
  <cp:lastPrinted>2024-11-07T17:44:00Z</cp:lastPrinted>
  <dcterms:created xsi:type="dcterms:W3CDTF">2024-09-13T15:17:00Z</dcterms:created>
  <dcterms:modified xsi:type="dcterms:W3CDTF">2024-11-15T19:23:00Z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y fmtid="{D5CDD505-2E9C-101B-9397-08002B2CF9AE}" pid="3" name="GrammarlyDocumentId">
    <vt:lpwstr>3bf23e9d5220d2a35a18eb8d50236619f169577f076185f77c3823b2cdadb008</vt:lpwstr>
  </property>
</Properties>
</file>