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52F3" w:rsidRDefault="00E63CEE" w:rsidP="00F10062">
      <w:r>
        <w:pict w14:anchorId="0C74A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20893421">
          <v:shape id="_x0000_s2051" type="#_x0000_t136" alt="" style="position:absolute;margin-left:0;margin-top:0;width:50pt;height:50pt;z-index:251657728;visibility:hidden;mso-wrap-edited:f;mso-width-percent:0;mso-height-percent:0;mso-width-percent:0;mso-height-percent:0">
            <o:lock v:ext="edit" selection="t"/>
          </v:shape>
        </w:pict>
      </w:r>
      <w:r>
        <w:pict w14:anchorId="3411D5A9">
          <v:shape id="_x0000_s2050" type="#_x0000_t136" alt="" style="position:absolute;margin-left:0;margin-top:0;width:50pt;height:50pt;z-index:251658752;visibility:hidden;mso-wrap-edited:f;mso-width-percent:0;mso-height-percent:0;mso-width-percent:0;mso-height-percent:0">
            <o:lock v:ext="edit" selection="t"/>
          </v:shape>
        </w:pict>
      </w:r>
    </w:p>
    <w:p w14:paraId="00000002" w14:textId="50795420" w:rsidR="003152F3" w:rsidRPr="008411B6" w:rsidRDefault="006C6E0D" w:rsidP="008411B6">
      <w:pPr>
        <w:pStyle w:val="Heading1-CoverTitle"/>
        <w:spacing w:before="600"/>
        <w:ind w:right="-86"/>
        <w:rPr>
          <w:sz w:val="80"/>
          <w:szCs w:val="80"/>
        </w:rPr>
      </w:pPr>
      <w:r w:rsidRPr="008411B6">
        <w:rPr>
          <w:sz w:val="80"/>
          <w:szCs w:val="80"/>
        </w:rPr>
        <w:t xml:space="preserve">Identifying and Unpacking </w:t>
      </w:r>
      <w:r w:rsidR="008411B6" w:rsidRPr="008411B6">
        <w:rPr>
          <w:sz w:val="80"/>
          <w:szCs w:val="80"/>
        </w:rPr>
        <w:t xml:space="preserve">English Language Arts/English Language Development </w:t>
      </w:r>
      <w:r w:rsidR="007C2813">
        <w:rPr>
          <w:sz w:val="80"/>
          <w:szCs w:val="80"/>
        </w:rPr>
        <w:t xml:space="preserve">Big </w:t>
      </w:r>
      <w:r w:rsidR="00F07B7E">
        <w:rPr>
          <w:sz w:val="80"/>
          <w:szCs w:val="80"/>
        </w:rPr>
        <w:t>I</w:t>
      </w:r>
      <w:r w:rsidR="007C2813">
        <w:rPr>
          <w:sz w:val="80"/>
          <w:szCs w:val="80"/>
        </w:rPr>
        <w:t>dea</w:t>
      </w:r>
      <w:r w:rsidRPr="008411B6">
        <w:rPr>
          <w:sz w:val="80"/>
          <w:szCs w:val="80"/>
        </w:rPr>
        <w:t>s</w:t>
      </w:r>
    </w:p>
    <w:p w14:paraId="00000003" w14:textId="286EFDC8" w:rsidR="003152F3" w:rsidRDefault="00C858F3" w:rsidP="008411B6">
      <w:pPr>
        <w:pStyle w:val="Subtitle-Cover"/>
        <w:spacing w:after="600"/>
        <w:rPr>
          <w:smallCaps/>
        </w:rPr>
      </w:pPr>
      <w:r>
        <w:t>The First Step to Identifying Alternative Means of Expression</w:t>
      </w:r>
    </w:p>
    <w:p w14:paraId="00000004" w14:textId="77777777" w:rsidR="003152F3" w:rsidRDefault="003152F3" w:rsidP="00F10062"/>
    <w:p w14:paraId="00000005" w14:textId="55B372CD" w:rsidR="003152F3" w:rsidRPr="00C858F3" w:rsidRDefault="006C6E0D" w:rsidP="00F10062">
      <w:pPr>
        <w:pStyle w:val="Cover-Authors"/>
      </w:pPr>
      <w:r>
        <w:t xml:space="preserve">Authors: </w:t>
      </w:r>
      <w:r w:rsidR="00C858F3">
        <w:t xml:space="preserve">Robyn Lee-Giuseffi, Linda Palomino, </w:t>
      </w:r>
      <w:r w:rsidR="004E1CC3">
        <w:br/>
      </w:r>
      <w:r w:rsidR="00C858F3">
        <w:t xml:space="preserve">Beth Clavenna-Dean, </w:t>
      </w:r>
      <w:r w:rsidR="004E1CC3">
        <w:t>and</w:t>
      </w:r>
      <w:r w:rsidR="00C858F3">
        <w:t xml:space="preserve"> Zach Smith </w:t>
      </w:r>
    </w:p>
    <w:p w14:paraId="00000007" w14:textId="05027FEC" w:rsidR="003152F3" w:rsidRPr="00F10062" w:rsidRDefault="00C858F3" w:rsidP="00F10062">
      <w:pPr>
        <w:pStyle w:val="Cover-Date"/>
        <w:rPr>
          <w:smallCaps/>
        </w:rPr>
      </w:pPr>
      <w:r>
        <w:t>July 31, 2024</w:t>
      </w:r>
    </w:p>
    <w:p w14:paraId="00000008" w14:textId="41306EB6" w:rsidR="003152F3" w:rsidRPr="00EE299C" w:rsidRDefault="00F10062" w:rsidP="00EE299C">
      <w:pPr>
        <w:pStyle w:val="Heading2B-Startofnewpage"/>
      </w:pPr>
      <w:bookmarkStart w:id="0" w:name="_heading=h.rzgdmg45gffe" w:colFirst="0" w:colLast="0"/>
      <w:bookmarkEnd w:id="0"/>
      <w:r>
        <w:br w:type="page"/>
      </w:r>
      <w:r>
        <w:lastRenderedPageBreak/>
        <w:t xml:space="preserve">Executive Summary </w:t>
      </w:r>
    </w:p>
    <w:p w14:paraId="49BA37EF" w14:textId="4A58A57B" w:rsidR="00B935CF" w:rsidRDefault="00B935CF" w:rsidP="3770FA10">
      <w:r>
        <w:t xml:space="preserve">This practice brief defines the process </w:t>
      </w:r>
      <w:r w:rsidR="00CF3CB3">
        <w:t xml:space="preserve">of </w:t>
      </w:r>
      <w:r>
        <w:t xml:space="preserve">the </w:t>
      </w:r>
      <w:r w:rsidRPr="7303C83E">
        <w:rPr>
          <w:i/>
          <w:iCs/>
        </w:rPr>
        <w:t>Inclusive Access to a Diplom</w:t>
      </w:r>
      <w:r>
        <w:rPr>
          <w:i/>
          <w:iCs/>
        </w:rPr>
        <w:t>a</w:t>
      </w:r>
      <w:r w:rsidR="0021056D">
        <w:rPr>
          <w:i/>
          <w:iCs/>
        </w:rPr>
        <w:t>: Reimagining Proficiency for Students with Disabilities</w:t>
      </w:r>
      <w:r w:rsidRPr="7303C83E">
        <w:rPr>
          <w:i/>
          <w:iCs/>
        </w:rPr>
        <w:t xml:space="preserve"> </w:t>
      </w:r>
      <w:r>
        <w:t>initiative E</w:t>
      </w:r>
      <w:r w:rsidR="008411B6">
        <w:t>nglish language arts/</w:t>
      </w:r>
      <w:r>
        <w:t>E</w:t>
      </w:r>
      <w:r w:rsidR="008411B6">
        <w:t>nglish language development (ELA/ELD)</w:t>
      </w:r>
      <w:r>
        <w:t xml:space="preserve"> </w:t>
      </w:r>
      <w:r w:rsidR="00CA3EB5">
        <w:t>s</w:t>
      </w:r>
      <w:r>
        <w:t xml:space="preserve">ubject </w:t>
      </w:r>
      <w:r w:rsidR="00CA3EB5">
        <w:t>m</w:t>
      </w:r>
      <w:r>
        <w:t xml:space="preserve">atter </w:t>
      </w:r>
      <w:r w:rsidR="00CA3EB5">
        <w:t>e</w:t>
      </w:r>
      <w:r>
        <w:t xml:space="preserve">xperts (SMEs) used to craft the </w:t>
      </w:r>
      <w:r w:rsidR="007C2813">
        <w:t xml:space="preserve">Big </w:t>
      </w:r>
      <w:r w:rsidR="00F07B7E">
        <w:t>I</w:t>
      </w:r>
      <w:r w:rsidR="007C2813">
        <w:t>dea</w:t>
      </w:r>
      <w:r>
        <w:t>s that represented proficiency in ELA/ELD content</w:t>
      </w:r>
      <w:r w:rsidR="005D4FBE">
        <w:t>.</w:t>
      </w:r>
      <w:r>
        <w:t xml:space="preserve"> </w:t>
      </w:r>
      <w:r w:rsidR="005D4FBE">
        <w:t>Additionally, the document d</w:t>
      </w:r>
      <w:r>
        <w:t xml:space="preserve">etails how </w:t>
      </w:r>
      <w:r w:rsidR="00CA3EB5">
        <w:t>l</w:t>
      </w:r>
      <w:r>
        <w:t xml:space="preserve">ocal </w:t>
      </w:r>
      <w:r w:rsidR="00CA3EB5">
        <w:t>e</w:t>
      </w:r>
      <w:r>
        <w:t>ducation</w:t>
      </w:r>
      <w:r w:rsidR="00CA3EB5">
        <w:t>al</w:t>
      </w:r>
      <w:r>
        <w:t xml:space="preserve"> </w:t>
      </w:r>
      <w:r w:rsidR="00CA3EB5">
        <w:t>a</w:t>
      </w:r>
      <w:r>
        <w:t xml:space="preserve">gencies (LEAs) can use unpacked ELA/ELD </w:t>
      </w:r>
      <w:r w:rsidR="007C2813">
        <w:t xml:space="preserve">Big </w:t>
      </w:r>
      <w:r w:rsidR="00F07B7E">
        <w:t>I</w:t>
      </w:r>
      <w:r w:rsidR="007C2813">
        <w:t>dea</w:t>
      </w:r>
      <w:r>
        <w:t xml:space="preserve"> courses to identify viable alternative means of expression for students with disabilities in California to meet proficiency in this content area. This brief provides educators who will be using the crafted ELA/ELD performance tasks, namely grade </w:t>
      </w:r>
      <w:r w:rsidR="00CA3EB5">
        <w:t>nin</w:t>
      </w:r>
      <w:r w:rsidR="008411B6">
        <w:t xml:space="preserve">e through ten </w:t>
      </w:r>
      <w:r>
        <w:t>ELA/ELD teachers, special education teachers, administrator</w:t>
      </w:r>
      <w:r w:rsidR="0021056D">
        <w:t>s</w:t>
      </w:r>
      <w:r w:rsidR="005D4FBE">
        <w:t xml:space="preserve">, counselors, and others </w:t>
      </w:r>
      <w:r>
        <w:t xml:space="preserve">a better understanding of how the </w:t>
      </w:r>
      <w:r w:rsidR="007C2813">
        <w:t xml:space="preserve">Big </w:t>
      </w:r>
      <w:r w:rsidR="00F07B7E">
        <w:t>I</w:t>
      </w:r>
      <w:r w:rsidR="007C2813">
        <w:t>dea</w:t>
      </w:r>
      <w:r>
        <w:t xml:space="preserve">s were developed and how they are aligned with coursework requirements for earning a California standard diploma. </w:t>
      </w:r>
    </w:p>
    <w:p w14:paraId="00000009" w14:textId="226A8EFA" w:rsidR="003152F3" w:rsidRPr="00CA3EB5" w:rsidRDefault="00B935CF" w:rsidP="3770FA10">
      <w:r>
        <w:t xml:space="preserve">The SMEs used the California 2014 </w:t>
      </w:r>
      <w:r w:rsidRPr="7303C83E">
        <w:rPr>
          <w:i/>
          <w:iCs/>
        </w:rPr>
        <w:t>English Language Arts/English Language Development Framework</w:t>
      </w:r>
      <w:r>
        <w:t xml:space="preserve"> </w:t>
      </w:r>
      <w:r w:rsidRPr="7303C83E">
        <w:rPr>
          <w:i/>
          <w:iCs/>
        </w:rPr>
        <w:t>(ELA/ELD Framework)</w:t>
      </w:r>
      <w:r>
        <w:rPr>
          <w:i/>
          <w:iCs/>
        </w:rPr>
        <w:t xml:space="preserve"> </w:t>
      </w:r>
      <w:r>
        <w:t>and the</w:t>
      </w:r>
      <w:r w:rsidRPr="7303C83E">
        <w:rPr>
          <w:i/>
          <w:iCs/>
        </w:rPr>
        <w:t xml:space="preserve"> </w:t>
      </w:r>
      <w:r>
        <w:t xml:space="preserve">ELA/ELD grade nine and ten standards to define, unpack, and craft </w:t>
      </w:r>
      <w:r w:rsidR="007C2813">
        <w:t xml:space="preserve">Big </w:t>
      </w:r>
      <w:r w:rsidR="00F07B7E">
        <w:t>I</w:t>
      </w:r>
      <w:r w:rsidR="007C2813">
        <w:t>dea</w:t>
      </w:r>
      <w:r>
        <w:t xml:space="preserve">s representing proficiency in ELA/ELD content. The ELA/ELD </w:t>
      </w:r>
      <w:r w:rsidR="007C2813">
        <w:t xml:space="preserve">Big </w:t>
      </w:r>
      <w:r w:rsidR="00F07B7E">
        <w:t>I</w:t>
      </w:r>
      <w:r w:rsidR="007C2813">
        <w:t>dea</w:t>
      </w:r>
      <w:r>
        <w:t xml:space="preserve">s for grades nine and ten ELA courses were built on ELA/ELD-based coursework requirements for earning a standard diploma in the state of California. Creating a shared understanding of the </w:t>
      </w:r>
      <w:r w:rsidR="00F07B7E">
        <w:t>b</w:t>
      </w:r>
      <w:r w:rsidR="007C2813">
        <w:t>ig idea</w:t>
      </w:r>
      <w:r>
        <w:t>s that represent proficiency in secondary coursework without dictating to local educational agencies (LEAs) the assessment format (</w:t>
      </w:r>
      <w:r w:rsidR="004320B3">
        <w:t xml:space="preserve">for example, </w:t>
      </w:r>
      <w:r>
        <w:t xml:space="preserve">paper, digital platform, oral interview, </w:t>
      </w:r>
      <w:r w:rsidR="004320B3">
        <w:t>and so on</w:t>
      </w:r>
      <w:r>
        <w:t xml:space="preserve">) of these </w:t>
      </w:r>
      <w:r w:rsidR="00F07B7E">
        <w:t>b</w:t>
      </w:r>
      <w:r w:rsidR="007C2813">
        <w:t>ig idea</w:t>
      </w:r>
      <w:r>
        <w:t>s</w:t>
      </w:r>
      <w:r w:rsidR="005D4FBE">
        <w:t xml:space="preserve"> </w:t>
      </w:r>
      <w:r>
        <w:t>provides clarity to schools on the requirement</w:t>
      </w:r>
      <w:r w:rsidR="005D4FBE">
        <w:t>s w</w:t>
      </w:r>
      <w:r>
        <w:t>hile allowing for local control in the design and delivery of instruction and assessments. Educators need a shared understanding of the requirements while remaining nimble in delivery and assessment. This is especially important for teachers of students with disabilities, including those eligible for the California Alternate Assessment (CAA), whose individualized education program (IEP)-defined supplementary aids and services require personalized strategies tailored to these students’ strengths and needs</w:t>
      </w:r>
      <w:bookmarkStart w:id="1" w:name="_Hlk177150449"/>
      <w:r w:rsidR="00C66E2C">
        <w:t xml:space="preserve">. </w:t>
      </w:r>
    </w:p>
    <w:bookmarkEnd w:id="1"/>
    <w:p w14:paraId="0000000A" w14:textId="13F573CA" w:rsidR="003152F3" w:rsidRPr="00C858F3" w:rsidRDefault="007C2813" w:rsidP="00F10062">
      <w:pPr>
        <w:pStyle w:val="Heading3C-Withinflow"/>
      </w:pPr>
      <w:r>
        <w:lastRenderedPageBreak/>
        <w:t xml:space="preserve">Big </w:t>
      </w:r>
      <w:r w:rsidR="00F07B7E">
        <w:t>I</w:t>
      </w:r>
      <w:r>
        <w:t>dea</w:t>
      </w:r>
      <w:r w:rsidR="006C6E0D" w:rsidRPr="00C858F3">
        <w:t>s</w:t>
      </w:r>
      <w:r w:rsidR="00C66E2C">
        <w:t xml:space="preserve"> and Alternative Means of Expression </w:t>
      </w:r>
    </w:p>
    <w:p w14:paraId="14183F85" w14:textId="425DA1E0" w:rsidR="00C95570" w:rsidRDefault="260330C0" w:rsidP="00F10062">
      <w:r>
        <w:t xml:space="preserve">The </w:t>
      </w:r>
      <w:r w:rsidR="0021056D" w:rsidRPr="7303C83E">
        <w:rPr>
          <w:i/>
          <w:iCs/>
        </w:rPr>
        <w:t>Inclusive Access to a Diplom</w:t>
      </w:r>
      <w:r w:rsidR="0021056D">
        <w:rPr>
          <w:i/>
          <w:iCs/>
        </w:rPr>
        <w:t>a: Reimagining Proficiency for Students with Disabilities</w:t>
      </w:r>
      <w:r w:rsidR="0021056D" w:rsidRPr="7303C83E">
        <w:rPr>
          <w:i/>
          <w:iCs/>
        </w:rPr>
        <w:t xml:space="preserve"> </w:t>
      </w:r>
      <w:r>
        <w:t xml:space="preserve">initiative focuses on providing students with disabilities </w:t>
      </w:r>
      <w:r w:rsidR="00B5550D">
        <w:t xml:space="preserve">the </w:t>
      </w:r>
      <w:r>
        <w:t xml:space="preserve">alternative means </w:t>
      </w:r>
      <w:r w:rsidR="002059EE">
        <w:t>to express</w:t>
      </w:r>
      <w:r>
        <w:t xml:space="preserve"> proficiency in </w:t>
      </w:r>
      <w:r w:rsidR="00B5550D">
        <w:t xml:space="preserve">the </w:t>
      </w:r>
      <w:r>
        <w:t xml:space="preserve">coursework needed to </w:t>
      </w:r>
      <w:r w:rsidR="002059EE">
        <w:t xml:space="preserve">graduate with </w:t>
      </w:r>
      <w:r>
        <w:t>a standard diploma based on the state minimum requirements</w:t>
      </w:r>
      <w:r w:rsidR="00C95570">
        <w:t xml:space="preserve">. Alternative means of expression </w:t>
      </w:r>
      <w:r w:rsidR="002059EE">
        <w:t>offer</w:t>
      </w:r>
      <w:r w:rsidR="00C95570">
        <w:t xml:space="preserve"> </w:t>
      </w:r>
      <w:r w:rsidR="002059EE">
        <w:t xml:space="preserve">students </w:t>
      </w:r>
      <w:r w:rsidR="00C95570">
        <w:t>authentic</w:t>
      </w:r>
      <w:r w:rsidR="002059EE">
        <w:t xml:space="preserve">, </w:t>
      </w:r>
      <w:r w:rsidR="00C95570">
        <w:t>rigorous,</w:t>
      </w:r>
      <w:r w:rsidR="002059EE">
        <w:t xml:space="preserve"> </w:t>
      </w:r>
      <w:r w:rsidR="00C95570">
        <w:t>and nonconventional options</w:t>
      </w:r>
      <w:r w:rsidR="002059EE">
        <w:t xml:space="preserve"> to demonstrate their knowledge and skills of the </w:t>
      </w:r>
      <w:r w:rsidR="00F07B7E">
        <w:t>b</w:t>
      </w:r>
      <w:r w:rsidR="007C2813">
        <w:t>ig idea</w:t>
      </w:r>
      <w:r w:rsidR="002059EE">
        <w:t xml:space="preserve">s and corresponding standards associated with graduation coursework. </w:t>
      </w:r>
      <w:r w:rsidR="007C2813">
        <w:t xml:space="preserve">Big </w:t>
      </w:r>
      <w:r w:rsidR="00E1557B">
        <w:t>I</w:t>
      </w:r>
      <w:r w:rsidR="007C2813">
        <w:t>dea</w:t>
      </w:r>
      <w:r w:rsidR="00B935CF">
        <w:t xml:space="preserve"> statements describe a group of complementary skills </w:t>
      </w:r>
      <w:r w:rsidR="0021056D">
        <w:t>that</w:t>
      </w:r>
      <w:r w:rsidR="00B935CF">
        <w:t xml:space="preserve"> integrate a number of the standards (in this case ELA/ELD standards) required for graduation in the state of California around a central </w:t>
      </w:r>
      <w:r w:rsidR="00F07B7E">
        <w:t>B</w:t>
      </w:r>
      <w:r w:rsidR="007C2813">
        <w:t xml:space="preserve">ig </w:t>
      </w:r>
      <w:r w:rsidR="00F07B7E">
        <w:t>I</w:t>
      </w:r>
      <w:r w:rsidR="007C2813">
        <w:t>dea</w:t>
      </w:r>
      <w:r w:rsidR="00B935CF">
        <w:t>. It is important to</w:t>
      </w:r>
      <w:r w:rsidR="00C95570">
        <w:t xml:space="preserve"> acknowledge that </w:t>
      </w:r>
      <w:r w:rsidR="00B935CF">
        <w:t>alternative means of expression</w:t>
      </w:r>
      <w:r w:rsidR="00C95570">
        <w:t xml:space="preserve"> do not modify the </w:t>
      </w:r>
      <w:r w:rsidR="007C2813">
        <w:t>big idea</w:t>
      </w:r>
      <w:r w:rsidR="00C95570">
        <w:t>s and associated standards in graduation coursework and</w:t>
      </w:r>
      <w:r w:rsidR="0021056D">
        <w:t>,</w:t>
      </w:r>
      <w:r w:rsidR="00C95570">
        <w:t xml:space="preserve"> therefore</w:t>
      </w:r>
      <w:r w:rsidR="0021056D">
        <w:t>,</w:t>
      </w:r>
      <w:r w:rsidR="00C95570">
        <w:t xml:space="preserve"> do not compromise the validity of assessing proficiency. Instead, alternative means of expression allow students to showcase their abilities through mediums that align with individual preferences and strengths, thereby offering greater equity and access to learning. Various</w:t>
      </w:r>
      <w:r w:rsidR="3608AA2C">
        <w:t xml:space="preserve"> assessment </w:t>
      </w:r>
      <w:r w:rsidR="051CB2D1">
        <w:t>resources</w:t>
      </w:r>
      <w:r w:rsidR="3608AA2C">
        <w:t xml:space="preserve"> (tools, strategies, assessment types</w:t>
      </w:r>
      <w:r w:rsidR="00C95570">
        <w:t>, and performance tasks</w:t>
      </w:r>
      <w:r w:rsidR="3608AA2C">
        <w:t xml:space="preserve">) </w:t>
      </w:r>
      <w:r w:rsidR="00C95570">
        <w:t xml:space="preserve">can serve as alternative means of expression that are </w:t>
      </w:r>
      <w:r w:rsidR="3608AA2C">
        <w:t>offered to students with disabilities</w:t>
      </w:r>
      <w:r w:rsidR="00C95570">
        <w:t>,</w:t>
      </w:r>
      <w:r w:rsidR="3608AA2C">
        <w:t xml:space="preserve"> </w:t>
      </w:r>
      <w:r w:rsidR="00C95570">
        <w:t>giving them</w:t>
      </w:r>
      <w:r w:rsidR="3608AA2C">
        <w:t xml:space="preserve"> flexibility in how they </w:t>
      </w:r>
      <w:r w:rsidR="00C95570">
        <w:t xml:space="preserve">show </w:t>
      </w:r>
      <w:r w:rsidR="3608AA2C">
        <w:t>their learning while still meeting coursework proficiency requirements—especially those requirements tied to earning a diploma.</w:t>
      </w:r>
      <w:r w:rsidR="051CB2D1">
        <w:t xml:space="preserve"> </w:t>
      </w:r>
    </w:p>
    <w:p w14:paraId="28815A50" w14:textId="55A7FBD4" w:rsidR="00F630EC" w:rsidRPr="00BE548F" w:rsidRDefault="0021056D" w:rsidP="00F10062">
      <w:r>
        <w:t>T</w:t>
      </w:r>
      <w:r w:rsidR="00B935CF">
        <w:t xml:space="preserve">o design rigorous </w:t>
      </w:r>
      <w:r w:rsidR="051CB2D1">
        <w:t xml:space="preserve">alternative means of expression, </w:t>
      </w:r>
      <w:r w:rsidR="00B935CF">
        <w:t xml:space="preserve">the </w:t>
      </w:r>
      <w:r w:rsidR="00DE6B99">
        <w:t>SMEs</w:t>
      </w:r>
      <w:r w:rsidR="00326A72">
        <w:t xml:space="preserve"> first</w:t>
      </w:r>
      <w:r w:rsidR="051CB2D1">
        <w:t xml:space="preserve"> </w:t>
      </w:r>
      <w:r w:rsidR="00B935CF">
        <w:t>need</w:t>
      </w:r>
      <w:r w:rsidR="004320B3">
        <w:t>ed</w:t>
      </w:r>
      <w:r w:rsidR="00B935CF">
        <w:t xml:space="preserve"> to identify the</w:t>
      </w:r>
      <w:r w:rsidR="051CB2D1">
        <w:t xml:space="preserve"> </w:t>
      </w:r>
      <w:r w:rsidR="00F07B7E">
        <w:t>b</w:t>
      </w:r>
      <w:r w:rsidR="007C2813">
        <w:t>ig idea</w:t>
      </w:r>
      <w:r w:rsidR="051CB2D1">
        <w:t xml:space="preserve">s and the </w:t>
      </w:r>
      <w:r w:rsidR="006268DC">
        <w:t>associated</w:t>
      </w:r>
      <w:r w:rsidR="051CB2D1">
        <w:t xml:space="preserve"> standards</w:t>
      </w:r>
      <w:r w:rsidR="49481470">
        <w:t xml:space="preserve"> </w:t>
      </w:r>
      <w:r w:rsidR="051CB2D1">
        <w:t xml:space="preserve">supporting </w:t>
      </w:r>
      <w:r w:rsidR="00DE6B99">
        <w:t xml:space="preserve">each </w:t>
      </w:r>
      <w:r w:rsidR="00F07B7E">
        <w:t>b</w:t>
      </w:r>
      <w:r w:rsidR="007C2813">
        <w:t>ig idea</w:t>
      </w:r>
      <w:r w:rsidR="051CB2D1">
        <w:t xml:space="preserve"> that define the knowledge, competencies, and skills needed to be proficient in </w:t>
      </w:r>
      <w:r w:rsidR="003610E2">
        <w:t>grade</w:t>
      </w:r>
      <w:r w:rsidR="00CA3EB5">
        <w:t xml:space="preserve"> nine through ten</w:t>
      </w:r>
      <w:r w:rsidR="003610E2">
        <w:t xml:space="preserve"> ELA course</w:t>
      </w:r>
      <w:r w:rsidR="00223BED">
        <w:t>s</w:t>
      </w:r>
      <w:r w:rsidR="051CB2D1">
        <w:t xml:space="preserve">. </w:t>
      </w:r>
      <w:r w:rsidR="00B935CF">
        <w:t xml:space="preserve">The ELA/ELD </w:t>
      </w:r>
      <w:r w:rsidR="051CB2D1">
        <w:t xml:space="preserve">SMEs used state curriculum frameworks and adopted standards </w:t>
      </w:r>
      <w:r w:rsidR="569AFED1">
        <w:t xml:space="preserve">to </w:t>
      </w:r>
      <w:r w:rsidR="051CB2D1">
        <w:t xml:space="preserve">provide guidance on these key areas—much like educators </w:t>
      </w:r>
      <w:r w:rsidR="00326A72">
        <w:t xml:space="preserve">in LEAs </w:t>
      </w:r>
      <w:r w:rsidR="051CB2D1">
        <w:t xml:space="preserve">would use </w:t>
      </w:r>
      <w:r w:rsidR="00DE6B99">
        <w:t>frameworks and standards</w:t>
      </w:r>
      <w:r w:rsidR="051CB2D1">
        <w:t xml:space="preserve">—as these state-adopted resources direct schools and districts in the best practices and core focus of content within the state. Once </w:t>
      </w:r>
      <w:r w:rsidR="007C2813">
        <w:t>big idea</w:t>
      </w:r>
      <w:r w:rsidR="051CB2D1">
        <w:t xml:space="preserve">s have been established and their </w:t>
      </w:r>
      <w:r w:rsidR="00DE6B99">
        <w:t xml:space="preserve">corresponding </w:t>
      </w:r>
      <w:r w:rsidR="051CB2D1">
        <w:t xml:space="preserve">standards are </w:t>
      </w:r>
      <w:r w:rsidR="00867496">
        <w:t>identified</w:t>
      </w:r>
      <w:r w:rsidR="051CB2D1">
        <w:t xml:space="preserve">, educators are free to find alternative means of expression based on the needs of students and </w:t>
      </w:r>
      <w:r w:rsidR="0C5A1024">
        <w:t>assessment strategies</w:t>
      </w:r>
      <w:r w:rsidR="00B935CF">
        <w:t>,</w:t>
      </w:r>
      <w:r w:rsidR="0C5A1024">
        <w:t xml:space="preserve"> </w:t>
      </w:r>
      <w:r w:rsidR="00867496">
        <w:t xml:space="preserve">which </w:t>
      </w:r>
      <w:r w:rsidR="0C5A1024">
        <w:t xml:space="preserve">also meet the requirements of the </w:t>
      </w:r>
      <w:r w:rsidR="007C2813">
        <w:t>big idea</w:t>
      </w:r>
      <w:r w:rsidR="0C5A1024">
        <w:t xml:space="preserve">. </w:t>
      </w:r>
      <w:r w:rsidR="003610E2">
        <w:t xml:space="preserve">Similarly, the SMEs used the </w:t>
      </w:r>
      <w:r w:rsidR="007C2813">
        <w:t>big idea</w:t>
      </w:r>
      <w:r w:rsidR="003610E2">
        <w:t xml:space="preserve">s and corresponding standards to develop sample performance tasks that could be used as an alternative means of expression for a grade </w:t>
      </w:r>
      <w:r w:rsidR="00CA3EB5">
        <w:t xml:space="preserve">nine or ten </w:t>
      </w:r>
      <w:r w:rsidR="003610E2">
        <w:t xml:space="preserve">ELA course. </w:t>
      </w:r>
      <w:r w:rsidR="00867496">
        <w:t xml:space="preserve">The resources developed </w:t>
      </w:r>
      <w:r w:rsidR="0009544D">
        <w:t>through t</w:t>
      </w:r>
      <w:r w:rsidR="00B935CF">
        <w:t xml:space="preserve">he </w:t>
      </w:r>
      <w:r w:rsidR="00B935CF">
        <w:rPr>
          <w:i/>
          <w:iCs/>
        </w:rPr>
        <w:t xml:space="preserve">Inclusive Access to a Diploma </w:t>
      </w:r>
      <w:r w:rsidR="00CA3EB5" w:rsidRPr="00CA3EB5">
        <w:t>i</w:t>
      </w:r>
      <w:r w:rsidR="0009544D" w:rsidRPr="00CA3EB5">
        <w:t>n</w:t>
      </w:r>
      <w:r w:rsidR="0009544D">
        <w:t xml:space="preserve">itiative are intended to provide flexibility. Educators may choose to apply the sample tasks with embedded alternative means of expression to their adopted materials or they might want to develop their own tasks, using the </w:t>
      </w:r>
      <w:r w:rsidR="007C2813">
        <w:t xml:space="preserve">Big </w:t>
      </w:r>
      <w:r w:rsidR="00F07B7E">
        <w:t>I</w:t>
      </w:r>
      <w:r w:rsidR="007C2813">
        <w:t>dea</w:t>
      </w:r>
      <w:r w:rsidR="0009544D">
        <w:t xml:space="preserve"> documents and mirroring the SME’s process.</w:t>
      </w:r>
      <w:r w:rsidR="00223BED">
        <w:t xml:space="preserve"> </w:t>
      </w:r>
      <w:r w:rsidR="00223BED" w:rsidRPr="00223BED">
        <w:t>Furthermore, local control is an important provision within the state of California to ensure local educators have autonomy and empowerment to craft instructional methods that are culturally responsive to the preferences, strengths, and needs of the rich assortment of student populations served in their community.</w:t>
      </w:r>
    </w:p>
    <w:p w14:paraId="0000000B" w14:textId="73AA61DE" w:rsidR="003152F3" w:rsidRDefault="00C66E2C" w:rsidP="00F10062">
      <w:pPr>
        <w:pStyle w:val="Heading3A"/>
      </w:pPr>
      <w:r>
        <w:t xml:space="preserve">Strategies for Identifying and Unpacking </w:t>
      </w:r>
      <w:r w:rsidR="007C2813">
        <w:t xml:space="preserve">Big </w:t>
      </w:r>
      <w:r w:rsidR="00F07B7E">
        <w:t>I</w:t>
      </w:r>
      <w:r w:rsidR="007C2813">
        <w:t>dea</w:t>
      </w:r>
      <w:r>
        <w:t xml:space="preserve">s </w:t>
      </w:r>
    </w:p>
    <w:p w14:paraId="0000000C" w14:textId="5523C006" w:rsidR="003152F3" w:rsidRPr="00DA2D78" w:rsidRDefault="00B935CF" w:rsidP="004320B3">
      <w:r>
        <w:t>The SMEs</w:t>
      </w:r>
      <w:r w:rsidR="76A24A02">
        <w:t xml:space="preserve"> engaged in regular collaboration to </w:t>
      </w:r>
      <w:r w:rsidR="004E18E2">
        <w:t xml:space="preserve">study </w:t>
      </w:r>
      <w:r w:rsidR="76A24A02">
        <w:t xml:space="preserve">the </w:t>
      </w:r>
      <w:r w:rsidR="00AD1478" w:rsidRPr="00AD1478">
        <w:rPr>
          <w:i/>
          <w:iCs/>
        </w:rPr>
        <w:t xml:space="preserve">CA </w:t>
      </w:r>
      <w:r w:rsidR="76A24A02" w:rsidRPr="00AD1478">
        <w:rPr>
          <w:i/>
          <w:iCs/>
        </w:rPr>
        <w:t>ELA/ELD Framework</w:t>
      </w:r>
      <w:r>
        <w:t xml:space="preserve"> and the </w:t>
      </w:r>
      <w:r w:rsidR="569AFED1">
        <w:t>grades nine through ten</w:t>
      </w:r>
      <w:r w:rsidR="76A24A02">
        <w:t xml:space="preserve"> ELA</w:t>
      </w:r>
      <w:r>
        <w:t xml:space="preserve"> and ELD</w:t>
      </w:r>
      <w:r w:rsidR="76A24A02">
        <w:t xml:space="preserve"> standards.</w:t>
      </w:r>
      <w:r w:rsidR="2817656C">
        <w:t xml:space="preserve"> </w:t>
      </w:r>
      <w:r w:rsidR="76A24A02">
        <w:t xml:space="preserve">Central to the ongoing work to </w:t>
      </w:r>
      <w:r w:rsidR="00E54A32">
        <w:t xml:space="preserve">develop </w:t>
      </w:r>
      <w:r w:rsidR="76A24A02">
        <w:t>the team</w:t>
      </w:r>
      <w:r w:rsidR="53E9494E">
        <w:t>’</w:t>
      </w:r>
      <w:r w:rsidR="76A24A02">
        <w:t xml:space="preserve">s common understanding of the </w:t>
      </w:r>
      <w:bookmarkStart w:id="2" w:name="_Hlk178162968"/>
      <w:r w:rsidR="00326A72">
        <w:t>f</w:t>
      </w:r>
      <w:r w:rsidR="76A24A02">
        <w:t xml:space="preserve">ramework goals </w:t>
      </w:r>
      <w:bookmarkEnd w:id="2"/>
      <w:r w:rsidR="76A24A02">
        <w:t>for literacy instruction were the ELA standards</w:t>
      </w:r>
      <w:r w:rsidR="687CCDFB">
        <w:t xml:space="preserve"> for Reading Literature, Reading Informational Text, Writing, Speaking and Listening, and Language</w:t>
      </w:r>
      <w:r>
        <w:t xml:space="preserve"> and the CA ELD standards</w:t>
      </w:r>
      <w:r w:rsidR="2817656C">
        <w:t xml:space="preserve"> (</w:t>
      </w:r>
      <w:r w:rsidR="2E16D720">
        <w:t>California Department of Education</w:t>
      </w:r>
      <w:r w:rsidR="4B8C6DA4">
        <w:t xml:space="preserve"> </w:t>
      </w:r>
      <w:r w:rsidR="2E16D720">
        <w:t>2013</w:t>
      </w:r>
      <w:r w:rsidR="2817656C">
        <w:t>)</w:t>
      </w:r>
      <w:r w:rsidR="687CCDFB">
        <w:t>.</w:t>
      </w:r>
      <w:r w:rsidR="00F574EF">
        <w:t xml:space="preserve"> Since the “</w:t>
      </w:r>
      <w:r w:rsidR="005C2F8A">
        <w:t>CA</w:t>
      </w:r>
      <w:r w:rsidR="001D4623">
        <w:t> </w:t>
      </w:r>
      <w:r w:rsidR="005C2F8A">
        <w:t xml:space="preserve">ELD </w:t>
      </w:r>
      <w:r w:rsidR="00EE69A7">
        <w:t>s</w:t>
      </w:r>
      <w:r w:rsidR="005C2F8A">
        <w:t>tandards are both nested within and amplify the CA</w:t>
      </w:r>
      <w:r w:rsidR="001D4623">
        <w:t> </w:t>
      </w:r>
      <w:r w:rsidR="005C2F8A">
        <w:t>CCSS for ELA/Literacy</w:t>
      </w:r>
      <w:r w:rsidR="00327E64">
        <w:t>,</w:t>
      </w:r>
      <w:r w:rsidR="00F574EF">
        <w:t xml:space="preserve">” it is critical to consider and use both sets of standards for literacy instruction and </w:t>
      </w:r>
      <w:r w:rsidR="005543EE">
        <w:t>assessment</w:t>
      </w:r>
      <w:r w:rsidR="005C2F8A">
        <w:t xml:space="preserve"> (California Department of Education 2014)</w:t>
      </w:r>
      <w:r w:rsidR="00326A72">
        <w:t>.</w:t>
      </w:r>
      <w:r w:rsidR="005C2F8A">
        <w:t xml:space="preserve"> </w:t>
      </w:r>
      <w:r w:rsidR="0055029B">
        <w:t>The ELD standards further complement the ELA standards by defining purposes for using English, processes students use for interacting with content</w:t>
      </w:r>
      <w:r w:rsidR="00C74C53">
        <w:t>,</w:t>
      </w:r>
      <w:r w:rsidR="0055029B">
        <w:t xml:space="preserve"> and specific language that </w:t>
      </w:r>
      <w:r w:rsidR="005A41C2">
        <w:t>facilitates these interactions.</w:t>
      </w:r>
    </w:p>
    <w:p w14:paraId="0000000F" w14:textId="29D73CFF" w:rsidR="003152F3" w:rsidRPr="00C858F3" w:rsidRDefault="00C858F3" w:rsidP="00F10062">
      <w:pPr>
        <w:rPr>
          <w:color w:val="000000"/>
        </w:rPr>
      </w:pPr>
      <w:r>
        <w:t>B</w:t>
      </w:r>
      <w:r w:rsidRPr="00DA2D78">
        <w:t xml:space="preserve">ased on the </w:t>
      </w:r>
      <w:r w:rsidR="008D0F0D">
        <w:t>f</w:t>
      </w:r>
      <w:r w:rsidRPr="00DA2D78">
        <w:t>ramework</w:t>
      </w:r>
      <w:r w:rsidR="004E1CC3">
        <w:t>’</w:t>
      </w:r>
      <w:r w:rsidRPr="00DA2D78">
        <w:t xml:space="preserve">s goals for </w:t>
      </w:r>
      <w:r w:rsidR="002D2A3C" w:rsidRPr="00DA2D78">
        <w:t xml:space="preserve">ELA and </w:t>
      </w:r>
      <w:r w:rsidRPr="00DA2D78">
        <w:t xml:space="preserve">literacy instruction and the </w:t>
      </w:r>
      <w:r w:rsidR="00C74C53">
        <w:t>grades nine through ten</w:t>
      </w:r>
      <w:r w:rsidR="00C74C53" w:rsidRPr="00C858F3">
        <w:t xml:space="preserve"> </w:t>
      </w:r>
      <w:r w:rsidR="002D2A3C" w:rsidRPr="00DA2D78">
        <w:t>standards, the</w:t>
      </w:r>
      <w:r w:rsidRPr="00DA2D78">
        <w:t xml:space="preserve"> team identified five </w:t>
      </w:r>
      <w:r w:rsidR="007C2813">
        <w:t xml:space="preserve">Big </w:t>
      </w:r>
      <w:r w:rsidR="00F07B7E">
        <w:t>I</w:t>
      </w:r>
      <w:r w:rsidR="00E32A14">
        <w:t>d</w:t>
      </w:r>
      <w:r w:rsidR="007C2813">
        <w:t>ea</w:t>
      </w:r>
      <w:r w:rsidRPr="00DA2D78">
        <w:t xml:space="preserve"> concepts, aligned with the integrated nature of the </w:t>
      </w:r>
      <w:r w:rsidR="00327E64" w:rsidRPr="009212EF">
        <w:rPr>
          <w:i/>
          <w:iCs/>
        </w:rPr>
        <w:t xml:space="preserve">CA </w:t>
      </w:r>
      <w:r w:rsidR="009212EF" w:rsidRPr="009212EF">
        <w:rPr>
          <w:i/>
          <w:iCs/>
        </w:rPr>
        <w:t xml:space="preserve">ELA/ELD </w:t>
      </w:r>
      <w:r w:rsidRPr="009212EF">
        <w:rPr>
          <w:i/>
          <w:iCs/>
        </w:rPr>
        <w:t>Framework</w:t>
      </w:r>
      <w:r w:rsidR="004E1CC3" w:rsidRPr="009212EF">
        <w:rPr>
          <w:i/>
          <w:iCs/>
        </w:rPr>
        <w:t>’</w:t>
      </w:r>
      <w:r w:rsidRPr="009212EF">
        <w:rPr>
          <w:i/>
          <w:iCs/>
        </w:rPr>
        <w:t>s</w:t>
      </w:r>
      <w:r w:rsidRPr="00DA2D78">
        <w:t xml:space="preserve"> vision for </w:t>
      </w:r>
      <w:r w:rsidR="002D2A3C" w:rsidRPr="00DA2D78">
        <w:t>ELA/</w:t>
      </w:r>
      <w:r w:rsidRPr="00DA2D78">
        <w:t xml:space="preserve">literacy instruction. Taken together, the five </w:t>
      </w:r>
      <w:r w:rsidR="007C2813">
        <w:t xml:space="preserve">Big </w:t>
      </w:r>
      <w:r w:rsidR="00F07B7E">
        <w:t>I</w:t>
      </w:r>
      <w:r w:rsidR="007C2813">
        <w:t>dea</w:t>
      </w:r>
      <w:r w:rsidRPr="00DA2D78">
        <w:t>s</w:t>
      </w:r>
      <w:r w:rsidR="00E21889" w:rsidRPr="00DA2D78">
        <w:t xml:space="preserve"> </w:t>
      </w:r>
      <w:r w:rsidRPr="00DA2D78">
        <w:t xml:space="preserve">address </w:t>
      </w:r>
      <w:r w:rsidR="002D2A3C" w:rsidRPr="00DA2D78">
        <w:t>all</w:t>
      </w:r>
      <w:r w:rsidRPr="00DA2D78">
        <w:t xml:space="preserve"> the standards and align with the </w:t>
      </w:r>
      <w:r w:rsidR="00C74C53">
        <w:t>grades nine through ten</w:t>
      </w:r>
      <w:r w:rsidRPr="00DA2D78">
        <w:t xml:space="preserve"> competencies in preparation for college, career</w:t>
      </w:r>
      <w:r w:rsidR="00327E64">
        <w:t>s</w:t>
      </w:r>
      <w:r w:rsidR="00C74C53">
        <w:t>,</w:t>
      </w:r>
      <w:r w:rsidRPr="00DA2D78">
        <w:t xml:space="preserve"> and civic life.</w:t>
      </w:r>
    </w:p>
    <w:p w14:paraId="00000010" w14:textId="378D4977" w:rsidR="003152F3" w:rsidRPr="00C858F3" w:rsidRDefault="007C2813" w:rsidP="00F10062">
      <w:pPr>
        <w:pStyle w:val="List-Level1"/>
      </w:pPr>
      <w:r>
        <w:rPr>
          <w:b/>
        </w:rPr>
        <w:t xml:space="preserve">Big </w:t>
      </w:r>
      <w:r w:rsidR="00F07B7E">
        <w:rPr>
          <w:b/>
        </w:rPr>
        <w:t>I</w:t>
      </w:r>
      <w:r>
        <w:rPr>
          <w:b/>
        </w:rPr>
        <w:t>dea</w:t>
      </w:r>
      <w:r w:rsidR="006C6E0D" w:rsidRPr="00C858F3">
        <w:rPr>
          <w:b/>
        </w:rPr>
        <w:t xml:space="preserve"> 1: Collaborative Discourse</w:t>
      </w:r>
      <w:r w:rsidR="00106C90">
        <w:rPr>
          <w:b/>
        </w:rPr>
        <w:t xml:space="preserve"> -</w:t>
      </w:r>
      <w:r w:rsidR="006C6E0D" w:rsidRPr="00C858F3">
        <w:t xml:space="preserve"> Contributing ideas in collaborative discussions about complex texts and topics</w:t>
      </w:r>
    </w:p>
    <w:p w14:paraId="00000011" w14:textId="656D1A72" w:rsidR="003152F3" w:rsidRPr="00C858F3" w:rsidRDefault="007C2813" w:rsidP="00F10062">
      <w:pPr>
        <w:pStyle w:val="List-Level1"/>
      </w:pPr>
      <w:bookmarkStart w:id="3" w:name="_Hlk171462165"/>
      <w:r>
        <w:rPr>
          <w:b/>
        </w:rPr>
        <w:t xml:space="preserve">Big </w:t>
      </w:r>
      <w:r w:rsidR="00F07B7E">
        <w:rPr>
          <w:b/>
        </w:rPr>
        <w:t>I</w:t>
      </w:r>
      <w:r>
        <w:rPr>
          <w:b/>
        </w:rPr>
        <w:t>dea</w:t>
      </w:r>
      <w:r w:rsidR="006C6E0D" w:rsidRPr="00C858F3">
        <w:rPr>
          <w:b/>
        </w:rPr>
        <w:t xml:space="preserve"> 2: Rhetorical Literary Analysis</w:t>
      </w:r>
      <w:r w:rsidR="006C6E0D" w:rsidRPr="00C858F3">
        <w:t xml:space="preserve"> </w:t>
      </w:r>
      <w:r w:rsidR="00106C90">
        <w:t xml:space="preserve">- </w:t>
      </w:r>
      <w:r w:rsidR="006C6E0D" w:rsidRPr="00C858F3">
        <w:t>Using knowledge of rhetoric to analyze literature from diverse perspectives and write narratives</w:t>
      </w:r>
    </w:p>
    <w:bookmarkEnd w:id="3"/>
    <w:p w14:paraId="00000012" w14:textId="7C12235C" w:rsidR="003152F3" w:rsidRPr="00C858F3" w:rsidRDefault="007C2813" w:rsidP="00F10062">
      <w:pPr>
        <w:pStyle w:val="List-Level1"/>
      </w:pPr>
      <w:r>
        <w:rPr>
          <w:b/>
        </w:rPr>
        <w:t xml:space="preserve">Big </w:t>
      </w:r>
      <w:r w:rsidR="00F07B7E">
        <w:rPr>
          <w:b/>
        </w:rPr>
        <w:t>I</w:t>
      </w:r>
      <w:r>
        <w:rPr>
          <w:b/>
        </w:rPr>
        <w:t>dea</w:t>
      </w:r>
      <w:r w:rsidR="006C6E0D" w:rsidRPr="00C858F3">
        <w:rPr>
          <w:b/>
        </w:rPr>
        <w:t xml:space="preserve"> 3: Analyzing and Writing Arguments</w:t>
      </w:r>
      <w:r w:rsidR="00106C90">
        <w:rPr>
          <w:b/>
        </w:rPr>
        <w:t xml:space="preserve"> -</w:t>
      </w:r>
      <w:r w:rsidR="006C6E0D" w:rsidRPr="00C858F3">
        <w:t xml:space="preserve"> Using knowledge of rhetoric to analyze arguments from diverse perspectives and write arguments</w:t>
      </w:r>
    </w:p>
    <w:p w14:paraId="00000013" w14:textId="565A8802" w:rsidR="003152F3" w:rsidRPr="00C858F3" w:rsidRDefault="007C2813" w:rsidP="00F10062">
      <w:pPr>
        <w:pStyle w:val="List-Level1"/>
      </w:pPr>
      <w:bookmarkStart w:id="4" w:name="_Hlk171462586"/>
      <w:r>
        <w:rPr>
          <w:b/>
        </w:rPr>
        <w:t xml:space="preserve">Big </w:t>
      </w:r>
      <w:r w:rsidR="00F07B7E">
        <w:rPr>
          <w:b/>
        </w:rPr>
        <w:t>I</w:t>
      </w:r>
      <w:r>
        <w:rPr>
          <w:b/>
        </w:rPr>
        <w:t>dea</w:t>
      </w:r>
      <w:r w:rsidR="006C6E0D" w:rsidRPr="00C858F3">
        <w:rPr>
          <w:b/>
        </w:rPr>
        <w:t xml:space="preserve"> 4: Research Across Texts</w:t>
      </w:r>
      <w:r w:rsidR="00106C90">
        <w:rPr>
          <w:b/>
        </w:rPr>
        <w:t xml:space="preserve"> -</w:t>
      </w:r>
      <w:r w:rsidR="006C6E0D" w:rsidRPr="00C858F3">
        <w:t xml:space="preserve"> Conducting research and using findings in written informational and explanatory texts</w:t>
      </w:r>
    </w:p>
    <w:bookmarkEnd w:id="4"/>
    <w:p w14:paraId="00000014" w14:textId="01D89683" w:rsidR="003152F3" w:rsidRPr="00DA2D78" w:rsidRDefault="007C2813" w:rsidP="00F10062">
      <w:pPr>
        <w:pStyle w:val="List-Level1"/>
      </w:pPr>
      <w:r>
        <w:rPr>
          <w:b/>
        </w:rPr>
        <w:t xml:space="preserve">Big </w:t>
      </w:r>
      <w:r w:rsidR="00F07B7E">
        <w:rPr>
          <w:b/>
        </w:rPr>
        <w:t>I</w:t>
      </w:r>
      <w:r>
        <w:rPr>
          <w:b/>
        </w:rPr>
        <w:t>dea</w:t>
      </w:r>
      <w:r w:rsidR="006C6E0D" w:rsidRPr="00C858F3">
        <w:rPr>
          <w:b/>
        </w:rPr>
        <w:t xml:space="preserve"> 5: Informational Oral Presentations</w:t>
      </w:r>
      <w:r w:rsidR="00106C90">
        <w:rPr>
          <w:b/>
        </w:rPr>
        <w:t xml:space="preserve"> -</w:t>
      </w:r>
      <w:r w:rsidR="006C6E0D" w:rsidRPr="00DA2D78">
        <w:t xml:space="preserve"> Planning and delivering oral presentations conveying information from credible sources </w:t>
      </w:r>
    </w:p>
    <w:p w14:paraId="5D76351C" w14:textId="0DAF2658" w:rsidR="00D316E7" w:rsidRDefault="00E21889" w:rsidP="00F10062">
      <w:pPr>
        <w:pStyle w:val="List-Numbers"/>
      </w:pPr>
      <w:r>
        <w:t xml:space="preserve">After the </w:t>
      </w:r>
      <w:r w:rsidR="00050A65">
        <w:t xml:space="preserve">five </w:t>
      </w:r>
      <w:r w:rsidR="007C2813">
        <w:t xml:space="preserve">Big </w:t>
      </w:r>
      <w:r w:rsidR="00E1557B">
        <w:t>I</w:t>
      </w:r>
      <w:r w:rsidR="007C2813">
        <w:t>dea</w:t>
      </w:r>
      <w:r>
        <w:t>s</w:t>
      </w:r>
      <w:r w:rsidR="00163627">
        <w:t xml:space="preserve"> </w:t>
      </w:r>
      <w:r w:rsidR="00050A65">
        <w:t>above</w:t>
      </w:r>
      <w:r>
        <w:t xml:space="preserve"> were </w:t>
      </w:r>
      <w:r w:rsidR="00B935CF">
        <w:t>crafted</w:t>
      </w:r>
      <w:r>
        <w:t>, the team identif</w:t>
      </w:r>
      <w:r w:rsidR="00DB0E77">
        <w:t>ied</w:t>
      </w:r>
      <w:r>
        <w:t xml:space="preserve"> the ELA</w:t>
      </w:r>
      <w:r w:rsidR="00B935CF">
        <w:t xml:space="preserve"> </w:t>
      </w:r>
      <w:r>
        <w:t xml:space="preserve">standards </w:t>
      </w:r>
      <w:r w:rsidR="00B935CF">
        <w:t>most heavily emphasized</w:t>
      </w:r>
      <w:r>
        <w:t xml:space="preserve"> </w:t>
      </w:r>
      <w:r w:rsidR="00B935CF">
        <w:t xml:space="preserve">in </w:t>
      </w:r>
      <w:r>
        <w:t xml:space="preserve">each of the </w:t>
      </w:r>
      <w:r w:rsidR="007C2813">
        <w:t xml:space="preserve">Big </w:t>
      </w:r>
      <w:r w:rsidR="00E1557B">
        <w:t>I</w:t>
      </w:r>
      <w:r w:rsidR="007C2813">
        <w:t>dea</w:t>
      </w:r>
      <w:r>
        <w:t xml:space="preserve">s. </w:t>
      </w:r>
      <w:r w:rsidR="0055029B">
        <w:t>Guided by the premise that the ELD standards</w:t>
      </w:r>
      <w:r w:rsidR="005C2F8A">
        <w:t xml:space="preserve"> “amplify (magnify and make clear) areas of English language development that are crucial for academic learning</w:t>
      </w:r>
      <w:r w:rsidR="00327E64">
        <w:t>,</w:t>
      </w:r>
      <w:r w:rsidR="005C2F8A">
        <w:t xml:space="preserve">” ELD standards were </w:t>
      </w:r>
      <w:r w:rsidR="00B935CF">
        <w:t xml:space="preserve">also </w:t>
      </w:r>
      <w:r w:rsidR="005C2F8A">
        <w:t xml:space="preserve">identified for their support of specific </w:t>
      </w:r>
      <w:r w:rsidR="00E1557B">
        <w:t>b</w:t>
      </w:r>
      <w:r w:rsidR="007C2813">
        <w:t>ig idea</w:t>
      </w:r>
      <w:r w:rsidR="005C2F8A">
        <w:t>s</w:t>
      </w:r>
      <w:r w:rsidR="0055029B">
        <w:t xml:space="preserve"> </w:t>
      </w:r>
      <w:r w:rsidR="005C2F8A">
        <w:t>(California Department of Education 2014, p.</w:t>
      </w:r>
      <w:r w:rsidR="001D4623">
        <w:t> </w:t>
      </w:r>
      <w:r w:rsidR="005C2F8A">
        <w:t>30)</w:t>
      </w:r>
      <w:r w:rsidR="00327E64">
        <w:t>.</w:t>
      </w:r>
      <w:r w:rsidR="005C2F8A">
        <w:t xml:space="preserve"> </w:t>
      </w:r>
      <w:r w:rsidR="00952BB8">
        <w:t>The ELA and ELD standards that correspond with</w:t>
      </w:r>
      <w:r>
        <w:t xml:space="preserve"> each </w:t>
      </w:r>
      <w:r w:rsidR="007C2813">
        <w:t xml:space="preserve">Big </w:t>
      </w:r>
      <w:r w:rsidR="00E1557B">
        <w:t>I</w:t>
      </w:r>
      <w:r w:rsidR="007C2813">
        <w:t>dea</w:t>
      </w:r>
      <w:r>
        <w:t xml:space="preserve"> </w:t>
      </w:r>
      <w:r w:rsidR="00860309">
        <w:t>can be found</w:t>
      </w:r>
      <w:r w:rsidR="009E414A">
        <w:t xml:space="preserve"> in </w:t>
      </w:r>
      <w:r w:rsidR="00E44994">
        <w:t xml:space="preserve">the </w:t>
      </w:r>
      <w:r w:rsidR="00E44994" w:rsidRPr="00E44994">
        <w:rPr>
          <w:i/>
          <w:iCs/>
        </w:rPr>
        <w:t>ELA/ELD Guidance Document: Big Ideas and Standards Alignment</w:t>
      </w:r>
      <w:r w:rsidR="00B935CF">
        <w:t>,</w:t>
      </w:r>
      <w:r w:rsidR="009E414A">
        <w:t xml:space="preserve"> </w:t>
      </w:r>
      <w:r w:rsidR="00952BB8">
        <w:t xml:space="preserve">which </w:t>
      </w:r>
      <w:r w:rsidR="00B935CF">
        <w:t>shows</w:t>
      </w:r>
      <w:r>
        <w:t xml:space="preserve"> the distribution of </w:t>
      </w:r>
      <w:r w:rsidR="00952BB8">
        <w:t>ELA and ELD</w:t>
      </w:r>
      <w:r>
        <w:t xml:space="preserve"> standards across the </w:t>
      </w:r>
      <w:r w:rsidR="00C74C53">
        <w:t>five</w:t>
      </w:r>
      <w:r>
        <w:t xml:space="preserve"> </w:t>
      </w:r>
      <w:r w:rsidR="007C2813">
        <w:t xml:space="preserve">Big </w:t>
      </w:r>
      <w:r w:rsidR="00E1557B">
        <w:t>I</w:t>
      </w:r>
      <w:r w:rsidR="007C2813">
        <w:t>dea</w:t>
      </w:r>
      <w:r>
        <w:t>s</w:t>
      </w:r>
      <w:r w:rsidR="00860309">
        <w:t>,</w:t>
      </w:r>
      <w:r w:rsidR="00D316E7">
        <w:t xml:space="preserve"> </w:t>
      </w:r>
      <w:r w:rsidR="00860309">
        <w:t xml:space="preserve">ensuring </w:t>
      </w:r>
      <w:r w:rsidR="001B3658">
        <w:t>all</w:t>
      </w:r>
      <w:r>
        <w:t xml:space="preserve"> the standards </w:t>
      </w:r>
      <w:r w:rsidR="00860309">
        <w:t xml:space="preserve">address </w:t>
      </w:r>
      <w:r>
        <w:t xml:space="preserve">the </w:t>
      </w:r>
      <w:r w:rsidR="00C74C53">
        <w:t>five</w:t>
      </w:r>
      <w:r>
        <w:t xml:space="preserve"> </w:t>
      </w:r>
      <w:r w:rsidR="007C2813">
        <w:t>big idea</w:t>
      </w:r>
      <w:r>
        <w:t xml:space="preserve">s </w:t>
      </w:r>
      <w:r w:rsidR="00D316E7">
        <w:t xml:space="preserve">and resulting performance tasks. </w:t>
      </w:r>
    </w:p>
    <w:p w14:paraId="7D8B78C8" w14:textId="79A12CBF" w:rsidR="00B935CF" w:rsidRPr="00E44994" w:rsidRDefault="00B935CF" w:rsidP="00F10062">
      <w:bookmarkStart w:id="5" w:name="_Hlk178162734"/>
      <w:r>
        <w:t xml:space="preserve">The team </w:t>
      </w:r>
      <w:r w:rsidR="00860309">
        <w:t xml:space="preserve">then </w:t>
      </w:r>
      <w:r>
        <w:t xml:space="preserve">used the </w:t>
      </w:r>
      <w:r w:rsidR="00E1557B">
        <w:t>b</w:t>
      </w:r>
      <w:r w:rsidR="007C2813">
        <w:t>ig idea</w:t>
      </w:r>
      <w:r>
        <w:t xml:space="preserve"> statements and corresponding standards to</w:t>
      </w:r>
      <w:r w:rsidR="00D316E7" w:rsidRPr="00DA2D78">
        <w:t xml:space="preserve"> develop Evidence Statements that synthesized how students would demonstrate proficiency</w:t>
      </w:r>
      <w:r w:rsidR="00EE69A7">
        <w:t xml:space="preserve"> and apply to</w:t>
      </w:r>
      <w:r w:rsidR="00D316E7" w:rsidRPr="00DA2D78">
        <w:t xml:space="preserve"> each group of standards within each </w:t>
      </w:r>
      <w:r w:rsidR="007C2813">
        <w:t>big idea</w:t>
      </w:r>
      <w:r w:rsidR="00D316E7" w:rsidRPr="00DA2D78">
        <w:t xml:space="preserve">. </w:t>
      </w:r>
      <w:bookmarkEnd w:id="5"/>
      <w:r w:rsidR="00D316E7" w:rsidRPr="00DA2D78">
        <w:t xml:space="preserve">The performance tasks show examples of how the </w:t>
      </w:r>
      <w:r w:rsidR="007C2813">
        <w:t xml:space="preserve">Big </w:t>
      </w:r>
      <w:r w:rsidR="00F07B7E">
        <w:t>I</w:t>
      </w:r>
      <w:r w:rsidR="007C2813">
        <w:t>dea</w:t>
      </w:r>
      <w:r w:rsidR="00D316E7" w:rsidRPr="00DA2D78">
        <w:t xml:space="preserve">s and Evidence Statements </w:t>
      </w:r>
      <w:r w:rsidR="00860309">
        <w:t>can</w:t>
      </w:r>
      <w:r w:rsidR="00860309" w:rsidRPr="00DA2D78">
        <w:t xml:space="preserve"> </w:t>
      </w:r>
      <w:r w:rsidR="00D316E7" w:rsidRPr="00DA2D78">
        <w:t>be a lens for measuring students</w:t>
      </w:r>
      <w:r w:rsidR="004E1CC3">
        <w:t>’</w:t>
      </w:r>
      <w:r w:rsidR="00D316E7" w:rsidRPr="00DA2D78">
        <w:t xml:space="preserve"> proficiency in </w:t>
      </w:r>
      <w:r w:rsidR="00656A2D" w:rsidRPr="00DA2D78">
        <w:t>grades</w:t>
      </w:r>
      <w:r w:rsidR="00C74C53">
        <w:t xml:space="preserve"> nine through ten</w:t>
      </w:r>
      <w:r w:rsidR="00C74C53" w:rsidRPr="00C858F3">
        <w:t xml:space="preserve"> </w:t>
      </w:r>
      <w:r w:rsidR="00D316E7" w:rsidRPr="00DA2D78">
        <w:t xml:space="preserve">ELA </w:t>
      </w:r>
      <w:r w:rsidR="001B3658">
        <w:t xml:space="preserve">and ELD </w:t>
      </w:r>
      <w:r w:rsidR="00D316E7" w:rsidRPr="00DA2D78">
        <w:t xml:space="preserve">standards. </w:t>
      </w:r>
      <w:r w:rsidR="00FB582C" w:rsidRPr="00DA2D78">
        <w:t xml:space="preserve">The </w:t>
      </w:r>
      <w:r w:rsidR="00FB582C" w:rsidRPr="005543EE">
        <w:rPr>
          <w:i/>
          <w:iCs/>
        </w:rPr>
        <w:t xml:space="preserve">CA ELA/ELD Framework </w:t>
      </w:r>
      <w:r w:rsidR="00FB582C" w:rsidRPr="00DA2D78">
        <w:t xml:space="preserve">is the cornerstone for the </w:t>
      </w:r>
      <w:r w:rsidR="007C2813">
        <w:t xml:space="preserve">Big </w:t>
      </w:r>
      <w:r w:rsidR="00F07B7E">
        <w:t>I</w:t>
      </w:r>
      <w:r w:rsidR="007C2813">
        <w:t>dea</w:t>
      </w:r>
      <w:r w:rsidR="00FB582C" w:rsidRPr="00DA2D78">
        <w:t>s documents</w:t>
      </w:r>
      <w:r w:rsidR="00327E64">
        <w:t>,</w:t>
      </w:r>
      <w:r w:rsidR="00FB582C" w:rsidRPr="00DA2D78">
        <w:t xml:space="preserve"> </w:t>
      </w:r>
      <w:r w:rsidR="006F6706">
        <w:t xml:space="preserve">with </w:t>
      </w:r>
      <w:r w:rsidR="00C213B1">
        <w:t xml:space="preserve">narrative descriptions of </w:t>
      </w:r>
      <w:r w:rsidR="007C2813">
        <w:t>big idea</w:t>
      </w:r>
      <w:r w:rsidR="00C213B1">
        <w:t xml:space="preserve">s and their corresponding evidence statements and standards defined </w:t>
      </w:r>
      <w:r w:rsidR="0021056D">
        <w:t>o</w:t>
      </w:r>
      <w:r w:rsidR="00C213B1">
        <w:t>n the initiative website</w:t>
      </w:r>
      <w:r w:rsidR="00FB582C" w:rsidRPr="00DA2D78">
        <w:t xml:space="preserve">. </w:t>
      </w:r>
      <w:r w:rsidR="00C213B1">
        <w:t xml:space="preserve">Additionally, </w:t>
      </w:r>
      <w:r w:rsidR="00E44994">
        <w:t xml:space="preserve">the </w:t>
      </w:r>
      <w:r w:rsidR="00E44994" w:rsidRPr="00E44994">
        <w:rPr>
          <w:i/>
          <w:iCs/>
        </w:rPr>
        <w:t xml:space="preserve">ELA/ELD Guidance Document: Big Ideas and Standards Alignment </w:t>
      </w:r>
      <w:r w:rsidR="00C213B1">
        <w:t xml:space="preserve">provides detailed descriptions of each component and its related requirements showing their alignment with the </w:t>
      </w:r>
      <w:r w:rsidR="00C213B1">
        <w:rPr>
          <w:i/>
          <w:iCs/>
        </w:rPr>
        <w:t xml:space="preserve">CA ELA/ELD Framework. </w:t>
      </w:r>
    </w:p>
    <w:p w14:paraId="00000022" w14:textId="5AA9C8BC" w:rsidR="003152F3" w:rsidRPr="00C858F3" w:rsidRDefault="00C858F3" w:rsidP="00F10062">
      <w:pPr>
        <w:pStyle w:val="Heading3C-Withinflow"/>
      </w:pPr>
      <w:r w:rsidRPr="00C858F3">
        <w:t>Empowering Local Education</w:t>
      </w:r>
      <w:r w:rsidR="001D4623">
        <w:t>al</w:t>
      </w:r>
      <w:r w:rsidRPr="00C858F3">
        <w:t xml:space="preserve"> Agencies </w:t>
      </w:r>
    </w:p>
    <w:p w14:paraId="4FB18B19" w14:textId="3140042B" w:rsidR="00A753E1" w:rsidRDefault="00FD1D98" w:rsidP="3CA415EB">
      <w:r>
        <w:t>The process of identifying</w:t>
      </w:r>
      <w:r w:rsidR="76A24A02">
        <w:t xml:space="preserve"> </w:t>
      </w:r>
      <w:r w:rsidR="007C2813">
        <w:t>big idea</w:t>
      </w:r>
      <w:r>
        <w:t>s and corresponding standards</w:t>
      </w:r>
      <w:r w:rsidR="004320B3">
        <w:t xml:space="preserve"> </w:t>
      </w:r>
      <w:r w:rsidR="76A24A02">
        <w:t xml:space="preserve">was an important step in developing </w:t>
      </w:r>
      <w:bookmarkStart w:id="6" w:name="_Hlk178163070"/>
      <w:r w:rsidR="76A24A02">
        <w:t xml:space="preserve">sample performance tasks </w:t>
      </w:r>
      <w:bookmarkEnd w:id="6"/>
      <w:r w:rsidR="0021056D">
        <w:t>that</w:t>
      </w:r>
      <w:r w:rsidR="76A24A02">
        <w:t xml:space="preserve"> </w:t>
      </w:r>
      <w:r w:rsidR="00C12252">
        <w:t>integrate alternative means of expression</w:t>
      </w:r>
      <w:r w:rsidR="76A24A02">
        <w:t xml:space="preserve">. </w:t>
      </w:r>
      <w:r w:rsidR="11196040">
        <w:t xml:space="preserve">We encourage ELA/ELD teachers to use the </w:t>
      </w:r>
      <w:r w:rsidR="007C2813">
        <w:t xml:space="preserve">Big </w:t>
      </w:r>
      <w:r w:rsidR="00F07B7E">
        <w:t>I</w:t>
      </w:r>
      <w:r w:rsidR="007C2813">
        <w:t>dea</w:t>
      </w:r>
      <w:r>
        <w:t xml:space="preserve"> documents</w:t>
      </w:r>
      <w:r w:rsidR="11196040">
        <w:t xml:space="preserve"> to create their own alternative means </w:t>
      </w:r>
      <w:r w:rsidR="4B8C6DA4">
        <w:t xml:space="preserve">of </w:t>
      </w:r>
      <w:r w:rsidR="3B89EFC7">
        <w:t>expression</w:t>
      </w:r>
      <w:r w:rsidR="00C12252">
        <w:t xml:space="preserve"> using the samples as inspiration which can be molded to fit local needs</w:t>
      </w:r>
      <w:r w:rsidR="11196040">
        <w:t xml:space="preserve">. Because the </w:t>
      </w:r>
      <w:r w:rsidR="00952BB8">
        <w:t>f</w:t>
      </w:r>
      <w:r w:rsidR="11196040">
        <w:t xml:space="preserve">ramework calls for such a high degree of integration, the </w:t>
      </w:r>
      <w:r w:rsidR="00E1557B">
        <w:t>b</w:t>
      </w:r>
      <w:r w:rsidR="007C2813">
        <w:t>ig idea</w:t>
      </w:r>
      <w:r w:rsidR="11196040">
        <w:t xml:space="preserve">s ultimately can be viewed as modular pieces </w:t>
      </w:r>
      <w:r w:rsidR="4B8C6DA4">
        <w:t>that</w:t>
      </w:r>
      <w:r w:rsidR="11196040">
        <w:t xml:space="preserve"> </w:t>
      </w:r>
      <w:r w:rsidR="00A753E1">
        <w:t xml:space="preserve">can </w:t>
      </w:r>
      <w:r w:rsidR="375683DE">
        <w:t>stand alone</w:t>
      </w:r>
      <w:r w:rsidR="00A753E1">
        <w:t xml:space="preserve"> as tasks</w:t>
      </w:r>
      <w:r w:rsidR="39B04311">
        <w:t>;</w:t>
      </w:r>
      <w:r w:rsidR="4E41D338">
        <w:t xml:space="preserve"> for example,</w:t>
      </w:r>
      <w:r w:rsidR="375683DE">
        <w:t xml:space="preserve"> </w:t>
      </w:r>
      <w:r w:rsidR="007C2813">
        <w:rPr>
          <w:i/>
          <w:iCs/>
        </w:rPr>
        <w:t xml:space="preserve">Big </w:t>
      </w:r>
      <w:r w:rsidR="00F07B7E">
        <w:rPr>
          <w:i/>
          <w:iCs/>
        </w:rPr>
        <w:t>I</w:t>
      </w:r>
      <w:r w:rsidR="007C2813">
        <w:rPr>
          <w:i/>
          <w:iCs/>
        </w:rPr>
        <w:t>dea</w:t>
      </w:r>
      <w:r w:rsidR="4B8C6DA4" w:rsidRPr="3CA415EB">
        <w:rPr>
          <w:i/>
          <w:iCs/>
        </w:rPr>
        <w:t> </w:t>
      </w:r>
      <w:r w:rsidR="375683DE" w:rsidRPr="3CA415EB">
        <w:rPr>
          <w:i/>
          <w:iCs/>
        </w:rPr>
        <w:t xml:space="preserve">2: Rhetorical Literary Analysis: Using knowledge of rhetoric to analyze literature from diverse perspectives and write narratives </w:t>
      </w:r>
      <w:r w:rsidR="4E5C92BF">
        <w:t>was used to develop its</w:t>
      </w:r>
      <w:r w:rsidR="375683DE">
        <w:t xml:space="preserve"> corresponding performance task. </w:t>
      </w:r>
      <w:r w:rsidR="00A753E1">
        <w:t xml:space="preserve">Each </w:t>
      </w:r>
      <w:r w:rsidR="00E1557B">
        <w:t>b</w:t>
      </w:r>
      <w:r w:rsidR="007C2813">
        <w:t>ig idea</w:t>
      </w:r>
      <w:r w:rsidR="00A753E1">
        <w:t xml:space="preserve"> has a corresponding module task that can be used to show proficiency in that singular </w:t>
      </w:r>
      <w:r w:rsidR="007C2813">
        <w:t xml:space="preserve">Big </w:t>
      </w:r>
      <w:r w:rsidR="00F07B7E">
        <w:t>I</w:t>
      </w:r>
      <w:r w:rsidR="007C2813">
        <w:t>dea</w:t>
      </w:r>
      <w:r w:rsidR="00A753E1">
        <w:t>.</w:t>
      </w:r>
    </w:p>
    <w:p w14:paraId="108E5ADF" w14:textId="7B8AB6BB" w:rsidR="00E72DD1" w:rsidRPr="00BD364A" w:rsidRDefault="00E72DD1" w:rsidP="00E72DD1">
      <w:pPr>
        <w:rPr>
          <w:i/>
          <w:iCs/>
        </w:rPr>
      </w:pPr>
      <w:bookmarkStart w:id="7" w:name="_Hlk178164434"/>
      <w:r>
        <w:t xml:space="preserve">To provide a more integrated experience for students, LEAs can consider combining more than one </w:t>
      </w:r>
      <w:r w:rsidR="00E1557B">
        <w:t>b</w:t>
      </w:r>
      <w:r w:rsidR="007C2813">
        <w:t>ig idea</w:t>
      </w:r>
      <w:r>
        <w:t xml:space="preserve"> into </w:t>
      </w:r>
      <w:r w:rsidR="00223BED">
        <w:t>one performance task</w:t>
      </w:r>
      <w:r>
        <w:t xml:space="preserve">, which organizes related singular </w:t>
      </w:r>
      <w:r w:rsidR="00E1557B">
        <w:t>b</w:t>
      </w:r>
      <w:r w:rsidR="007C2813">
        <w:t>ig idea</w:t>
      </w:r>
      <w:r>
        <w:t xml:space="preserve">s into one multi-step larger task for a student to complete. For example, the </w:t>
      </w:r>
      <w:r w:rsidRPr="3CA415EB">
        <w:rPr>
          <w:i/>
          <w:iCs/>
        </w:rPr>
        <w:t>ELA/ELD Performance Task: Rhetorical Literary Analysis, Collaborative Discourse</w:t>
      </w:r>
      <w:r>
        <w:rPr>
          <w:i/>
          <w:iCs/>
        </w:rPr>
        <w:t xml:space="preserve"> </w:t>
      </w:r>
      <w:r w:rsidRPr="00656A2D">
        <w:t>is a</w:t>
      </w:r>
      <w:r>
        <w:t xml:space="preserve"> pairing of </w:t>
      </w:r>
      <w:r w:rsidR="007C2813">
        <w:rPr>
          <w:i/>
          <w:iCs/>
        </w:rPr>
        <w:t xml:space="preserve">Big </w:t>
      </w:r>
      <w:r w:rsidR="00E1557B">
        <w:rPr>
          <w:i/>
          <w:iCs/>
        </w:rPr>
        <w:t>I</w:t>
      </w:r>
      <w:r w:rsidR="007C2813">
        <w:rPr>
          <w:i/>
          <w:iCs/>
        </w:rPr>
        <w:t>dea</w:t>
      </w:r>
      <w:r w:rsidRPr="3CA415EB">
        <w:rPr>
          <w:i/>
          <w:iCs/>
        </w:rPr>
        <w:t xml:space="preserve"> 1: Collaborative Discourse </w:t>
      </w:r>
      <w:r w:rsidRPr="00A753E1">
        <w:rPr>
          <w:iCs/>
        </w:rPr>
        <w:t>with</w:t>
      </w:r>
      <w:r w:rsidRPr="3CA415EB">
        <w:rPr>
          <w:i/>
          <w:iCs/>
        </w:rPr>
        <w:t xml:space="preserve"> </w:t>
      </w:r>
      <w:r w:rsidR="007C2813">
        <w:rPr>
          <w:i/>
          <w:iCs/>
        </w:rPr>
        <w:t xml:space="preserve">Big </w:t>
      </w:r>
      <w:r w:rsidR="00E1557B">
        <w:rPr>
          <w:i/>
          <w:iCs/>
        </w:rPr>
        <w:t>I</w:t>
      </w:r>
      <w:r w:rsidR="007C2813">
        <w:rPr>
          <w:i/>
          <w:iCs/>
        </w:rPr>
        <w:t>dea</w:t>
      </w:r>
      <w:r w:rsidRPr="3CA415EB">
        <w:rPr>
          <w:i/>
          <w:iCs/>
        </w:rPr>
        <w:t xml:space="preserve"> 2: Rhetorical Literary Analysis. </w:t>
      </w:r>
      <w:r>
        <w:t xml:space="preserve">Another </w:t>
      </w:r>
      <w:r w:rsidR="007C2813">
        <w:t>big idea</w:t>
      </w:r>
      <w:r>
        <w:t xml:space="preserve"> pairing could be </w:t>
      </w:r>
      <w:r w:rsidR="007C2813">
        <w:rPr>
          <w:i/>
          <w:iCs/>
        </w:rPr>
        <w:t xml:space="preserve">Big </w:t>
      </w:r>
      <w:r w:rsidR="00E1557B">
        <w:rPr>
          <w:i/>
          <w:iCs/>
        </w:rPr>
        <w:t>I</w:t>
      </w:r>
      <w:r w:rsidR="007C2813">
        <w:rPr>
          <w:i/>
          <w:iCs/>
        </w:rPr>
        <w:t>dea</w:t>
      </w:r>
      <w:r w:rsidRPr="3CA415EB">
        <w:rPr>
          <w:i/>
          <w:iCs/>
        </w:rPr>
        <w:t xml:space="preserve"> 2: Rhetorical Literary Analysis </w:t>
      </w:r>
      <w:r>
        <w:t>and</w:t>
      </w:r>
      <w:r w:rsidRPr="3CA415EB">
        <w:rPr>
          <w:i/>
          <w:iCs/>
        </w:rPr>
        <w:t xml:space="preserve"> </w:t>
      </w:r>
      <w:r w:rsidR="007C2813">
        <w:rPr>
          <w:i/>
          <w:iCs/>
        </w:rPr>
        <w:t xml:space="preserve">Big </w:t>
      </w:r>
      <w:r w:rsidR="00E1557B">
        <w:rPr>
          <w:i/>
          <w:iCs/>
        </w:rPr>
        <w:t>I</w:t>
      </w:r>
      <w:r w:rsidR="007C2813">
        <w:rPr>
          <w:i/>
          <w:iCs/>
        </w:rPr>
        <w:t>dea</w:t>
      </w:r>
      <w:r w:rsidRPr="3CA415EB">
        <w:rPr>
          <w:i/>
          <w:iCs/>
        </w:rPr>
        <w:t xml:space="preserve"> 4: Research Across Texts </w:t>
      </w:r>
      <w:r>
        <w:t xml:space="preserve">of students researching the background of the literature they have read or researching to write their own narratives. </w:t>
      </w:r>
    </w:p>
    <w:bookmarkEnd w:id="7"/>
    <w:p w14:paraId="06D7C946" w14:textId="642BCF14" w:rsidR="00E64CE5" w:rsidRPr="00E64CE5" w:rsidRDefault="00E64CE5" w:rsidP="00BD364A">
      <w:pPr>
        <w:pStyle w:val="Heading3C-Withinflow"/>
      </w:pPr>
      <w:r w:rsidRPr="00E64CE5">
        <w:t>Critical Role of Collaboration</w:t>
      </w:r>
    </w:p>
    <w:p w14:paraId="3AC26827" w14:textId="6B5B65DB" w:rsidR="00E64CE5" w:rsidRDefault="00E64CE5" w:rsidP="00F10062">
      <w:r>
        <w:t xml:space="preserve">Educator collaboration is a necessity to ensure the best learning experiences and outcomes for students. The </w:t>
      </w:r>
      <w:r w:rsidR="00952BB8">
        <w:t>f</w:t>
      </w:r>
      <w:r>
        <w:t xml:space="preserve">ramework makes this imperative clear </w:t>
      </w:r>
      <w:r w:rsidR="00071898">
        <w:t xml:space="preserve">in </w:t>
      </w:r>
      <w:r>
        <w:t xml:space="preserve">every chapter with the figure below and provides many examples of what professional collaboration </w:t>
      </w:r>
      <w:r w:rsidR="00E05D29">
        <w:t xml:space="preserve">could look like in action through </w:t>
      </w:r>
      <w:r>
        <w:t xml:space="preserve">each of the vignettes. </w:t>
      </w:r>
    </w:p>
    <w:p w14:paraId="5EB529BC" w14:textId="34B8404A" w:rsidR="006120B1" w:rsidRPr="00E64CE5" w:rsidRDefault="006120B1" w:rsidP="00AD1478">
      <w:pPr>
        <w:pStyle w:val="FigureTitle"/>
        <w:spacing w:after="0"/>
        <w:ind w:right="-180"/>
      </w:pPr>
      <w:r>
        <w:t>Figure</w:t>
      </w:r>
      <w:r w:rsidR="004E1CC3">
        <w:t xml:space="preserve"> 2. </w:t>
      </w:r>
      <w:r>
        <w:t xml:space="preserve">Sample Collaboration Statement from the </w:t>
      </w:r>
      <w:r w:rsidR="00AD1478" w:rsidRPr="00AD1478">
        <w:rPr>
          <w:i/>
          <w:iCs/>
        </w:rPr>
        <w:t xml:space="preserve">CA </w:t>
      </w:r>
      <w:r w:rsidRPr="00AD1478">
        <w:rPr>
          <w:i/>
          <w:iCs/>
        </w:rPr>
        <w:t>ELA</w:t>
      </w:r>
      <w:r w:rsidR="004E1CC3" w:rsidRPr="00AD1478">
        <w:rPr>
          <w:i/>
          <w:iCs/>
        </w:rPr>
        <w:t>/</w:t>
      </w:r>
      <w:r w:rsidRPr="00AD1478">
        <w:rPr>
          <w:i/>
          <w:iCs/>
        </w:rPr>
        <w:t>ELD Framework</w:t>
      </w:r>
    </w:p>
    <w:p w14:paraId="76598B4C" w14:textId="62B737C8" w:rsidR="00E64CE5" w:rsidRDefault="00E64CE5" w:rsidP="006120B1">
      <w:r w:rsidRPr="00E64CE5">
        <w:rPr>
          <w:noProof/>
        </w:rPr>
        <w:drawing>
          <wp:inline distT="0" distB="0" distL="0" distR="0" wp14:anchorId="29E3DE0E" wp14:editId="27D61DA9">
            <wp:extent cx="5943600" cy="2786380"/>
            <wp:effectExtent l="0" t="0" r="0" b="0"/>
            <wp:docPr id="525306317" name="Picture 1" descr="Figure 7.22. Collaboration&#10;Collaboration: A Necessity&#10;Frequent and meaningful collaboration with colleagues and parents/families is critical for ensuring that all students meet the expectations of the CA CCSS for ELA/Literacy and the CA ELD Standards. Teachers are at their best when they regularly collaborate with their teaching colleagues to plan instruction, analyze student work, discuss student progress, integrate&#10;new learning into their practice, and refine lessons or identify interventions when students experience difficulties. Students are at their best when teachers enlist the collaboration of&#10;parents and families-and the students themselves-as partners in their education. Schools are at their best when educators are supported by administrators and other support staff&#10;to implement the type of instruction called for in this ELA/ELD Framework. School districts are at their best when teachers across the district have an expanded professional learning&#10;community they can rely upon as thoughtful partners and for tangible instructional resources. More information about these types of collaboration can be found in chapter 11 and throughout this ELA/ELD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06317" name="Picture 1" descr="Figure 7.22. Collaboration&#10;Collaboration: A Necessity&#10;Frequent and meaningful collaboration with colleagues and parents/families is critical for ensuring that all students meet the expectations of the CA CCSS for ELA/Literacy and the CA ELD Standards. Teachers are at their best when they regularly collaborate with their teaching colleagues to plan instruction, analyze student work, discuss student progress, integrate&#10;new learning into their practice, and refine lessons or identify interventions when students experience difficulties. Students are at their best when teachers enlist the collaboration of&#10;parents and families-and the students themselves-as partners in their education. Schools are at their best when educators are supported by administrators and other support staff&#10;to implement the type of instruction called for in this ELA/ELD Framework. School districts are at their best when teachers across the district have an expanded professional learning&#10;community they can rely upon as thoughtful partners and for tangible instructional resources. More information about these types of collaboration can be found in chapter 11 and throughout this ELA/ELD Framework."/>
                    <pic:cNvPicPr/>
                  </pic:nvPicPr>
                  <pic:blipFill>
                    <a:blip r:embed="rId12"/>
                    <a:stretch>
                      <a:fillRect/>
                    </a:stretch>
                  </pic:blipFill>
                  <pic:spPr>
                    <a:xfrm>
                      <a:off x="0" y="0"/>
                      <a:ext cx="5943600" cy="2786380"/>
                    </a:xfrm>
                    <a:prstGeom prst="rect">
                      <a:avLst/>
                    </a:prstGeom>
                  </pic:spPr>
                </pic:pic>
              </a:graphicData>
            </a:graphic>
          </wp:inline>
        </w:drawing>
      </w:r>
    </w:p>
    <w:p w14:paraId="6604165D" w14:textId="47488732" w:rsidR="005A3B7A" w:rsidRDefault="00AD1478" w:rsidP="00381BB4">
      <w:pPr>
        <w:pStyle w:val="TableorFiguresNotesSources"/>
      </w:pPr>
      <w:r>
        <w:t xml:space="preserve">Source: </w:t>
      </w:r>
      <w:r w:rsidR="6B200E73">
        <w:t>California Department of Education 2014, p.</w:t>
      </w:r>
      <w:r w:rsidR="4B8C6DA4">
        <w:t> </w:t>
      </w:r>
      <w:r w:rsidR="6B200E73">
        <w:t>812</w:t>
      </w:r>
      <w:r>
        <w:t>.</w:t>
      </w:r>
    </w:p>
    <w:p w14:paraId="661B6ABA" w14:textId="764E73E9" w:rsidR="00E64CE5" w:rsidRPr="00E05D29" w:rsidRDefault="63BD83B5" w:rsidP="00F10062">
      <w:r>
        <w:t xml:space="preserve">While collaboration within content areas is crucial for building </w:t>
      </w:r>
      <w:r w:rsidR="4B8C6DA4">
        <w:t xml:space="preserve">a </w:t>
      </w:r>
      <w:r>
        <w:t xml:space="preserve">common understanding of content and grade level expectations, so is collaboration between general education teachers and special education teachers to ensure all students have the access and support they need. The general education teachers who deeply understand the content expectations are best equipped to provide clarity about the non-negotiables within the standards. </w:t>
      </w:r>
      <w:r w:rsidR="004F32F9">
        <w:t xml:space="preserve">The special education staff in the design of alternative means of expression provide valuable expertise on the individual strengths, preferences, needs, and </w:t>
      </w:r>
      <w:r w:rsidR="42595C1D">
        <w:t>learning challenges</w:t>
      </w:r>
      <w:r w:rsidR="004F32F9">
        <w:t xml:space="preserve"> of students with disabilities and they are best</w:t>
      </w:r>
      <w:r w:rsidR="42595C1D">
        <w:t xml:space="preserve"> equipped to </w:t>
      </w:r>
      <w:r w:rsidR="004F32F9">
        <w:t xml:space="preserve">identify </w:t>
      </w:r>
      <w:r w:rsidR="42595C1D">
        <w:t xml:space="preserve">other </w:t>
      </w:r>
      <w:r w:rsidR="004F32F9">
        <w:t xml:space="preserve">successful </w:t>
      </w:r>
      <w:r w:rsidR="42595C1D">
        <w:t xml:space="preserve">ways for students to demonstrate their proficiency. </w:t>
      </w:r>
      <w:r w:rsidR="4B8C6DA4">
        <w:t>E</w:t>
      </w:r>
      <w:r w:rsidR="42595C1D">
        <w:t>xamples of this type of powerful collaboration between special education educators and general education educators can be found within each of the Performance Tasks in the section “Strategies for Supporting Students</w:t>
      </w:r>
      <w:r w:rsidR="39B04311">
        <w:t>,</w:t>
      </w:r>
      <w:r w:rsidR="42595C1D">
        <w:t xml:space="preserve">” specifically in the lists </w:t>
      </w:r>
      <w:r w:rsidR="6DC0DF4B">
        <w:t>that</w:t>
      </w:r>
      <w:r w:rsidR="42595C1D">
        <w:t xml:space="preserve"> detail “</w:t>
      </w:r>
      <w:r w:rsidR="39B04311">
        <w:t>A</w:t>
      </w:r>
      <w:r w:rsidR="42595C1D">
        <w:t xml:space="preserve">ppropriate </w:t>
      </w:r>
      <w:r w:rsidR="39B04311">
        <w:t>R</w:t>
      </w:r>
      <w:r w:rsidR="42595C1D">
        <w:t>esources for this task</w:t>
      </w:r>
      <w:r w:rsidR="3E0763B9">
        <w:t>,</w:t>
      </w:r>
      <w:r w:rsidR="42595C1D">
        <w:t>” “</w:t>
      </w:r>
      <w:r w:rsidR="39B04311">
        <w:t>I</w:t>
      </w:r>
      <w:r w:rsidR="42595C1D">
        <w:t xml:space="preserve">nappropriate </w:t>
      </w:r>
      <w:r w:rsidR="39B04311">
        <w:t>R</w:t>
      </w:r>
      <w:r w:rsidR="42595C1D">
        <w:t>esources for this task</w:t>
      </w:r>
      <w:r w:rsidR="3E0763B9">
        <w:t>,</w:t>
      </w:r>
      <w:r w:rsidR="42595C1D">
        <w:t>” and “Potential Alternative Means of Expression</w:t>
      </w:r>
      <w:r w:rsidR="39B04311">
        <w:t>.</w:t>
      </w:r>
      <w:r w:rsidR="42595C1D">
        <w:t xml:space="preserve">” These details were made possible through collaboration between general education educators and special education educators with students being the biggest beneficiaries. </w:t>
      </w:r>
    </w:p>
    <w:p w14:paraId="0000003D" w14:textId="388A8ACE" w:rsidR="003152F3" w:rsidRPr="00DA2D78" w:rsidRDefault="006C6E0D" w:rsidP="005A76E8">
      <w:pPr>
        <w:pStyle w:val="Heading3C-Withinflow"/>
        <w:spacing w:before="120" w:after="0"/>
      </w:pPr>
      <w:r w:rsidRPr="00C858F3">
        <w:t>Conclusion</w:t>
      </w:r>
    </w:p>
    <w:p w14:paraId="221AA4F1" w14:textId="205BC774" w:rsidR="00CA14EE" w:rsidRDefault="006C6E0D" w:rsidP="006120B1">
      <w:r>
        <w:t xml:space="preserve">In conclusion, this practice </w:t>
      </w:r>
      <w:r w:rsidR="00F00993">
        <w:t>brief</w:t>
      </w:r>
      <w:r>
        <w:t xml:space="preserve"> </w:t>
      </w:r>
      <w:r w:rsidR="00B245EB">
        <w:t xml:space="preserve">explains the process by which the </w:t>
      </w:r>
      <w:r w:rsidR="00AD1478">
        <w:t>s</w:t>
      </w:r>
      <w:r w:rsidR="00B245EB">
        <w:t xml:space="preserve">ubject </w:t>
      </w:r>
      <w:r w:rsidR="00AD1478">
        <w:t>m</w:t>
      </w:r>
      <w:r w:rsidR="00B245EB">
        <w:t xml:space="preserve">atter </w:t>
      </w:r>
      <w:r w:rsidR="00AD1478">
        <w:t>e</w:t>
      </w:r>
      <w:r w:rsidR="00B245EB">
        <w:t xml:space="preserve">xpert team and WestEd team grounded </w:t>
      </w:r>
      <w:r w:rsidR="00372E3C">
        <w:t xml:space="preserve">the resulting ELA/ELD performance tasks in the </w:t>
      </w:r>
      <w:r w:rsidR="00372E3C" w:rsidRPr="00AD1478">
        <w:rPr>
          <w:i/>
          <w:iCs/>
        </w:rPr>
        <w:t>CA ELA/ELD Framework</w:t>
      </w:r>
      <w:r w:rsidR="00372E3C">
        <w:t xml:space="preserve">. The team developed </w:t>
      </w:r>
      <w:r w:rsidR="007C2813">
        <w:t>big idea</w:t>
      </w:r>
      <w:r w:rsidR="00372E3C">
        <w:t xml:space="preserve"> statements with embedded evidence statements for clusters of ELA and ELD standards to demonstrate the integrated nature of literacy instruction and assessment. </w:t>
      </w:r>
      <w:r w:rsidR="001E4994">
        <w:t xml:space="preserve">Each of the resulting </w:t>
      </w:r>
      <w:r w:rsidR="007C2813">
        <w:t>big idea</w:t>
      </w:r>
      <w:r w:rsidR="001E4994">
        <w:t xml:space="preserve"> statements and support</w:t>
      </w:r>
      <w:r w:rsidR="00071898">
        <w:t>ing</w:t>
      </w:r>
      <w:r w:rsidR="001E4994">
        <w:t xml:space="preserve"> documents can be used by teachers to develop their own customized </w:t>
      </w:r>
      <w:r w:rsidR="00BF0A55">
        <w:t>p</w:t>
      </w:r>
      <w:r w:rsidR="001E4994">
        <w:t xml:space="preserve">erformance </w:t>
      </w:r>
      <w:r w:rsidR="00BF0A55">
        <w:t>t</w:t>
      </w:r>
      <w:r w:rsidR="001E4994">
        <w:t>asks which add clarity to how students might demonstrate proficiency</w:t>
      </w:r>
      <w:r w:rsidR="00223BED">
        <w:t>.</w:t>
      </w:r>
      <w:r w:rsidR="001E4994">
        <w:t xml:space="preserve"> Ultimately</w:t>
      </w:r>
      <w:r w:rsidR="006742EF">
        <w:t>,</w:t>
      </w:r>
      <w:r w:rsidR="001E4994">
        <w:t xml:space="preserve"> meeting the needs of linguistically diverse students and students with disabilities </w:t>
      </w:r>
      <w:r w:rsidR="00BF0A55">
        <w:t>is</w:t>
      </w:r>
      <w:r w:rsidR="001E4994">
        <w:t xml:space="preserve"> a shared responsibility for </w:t>
      </w:r>
      <w:r w:rsidR="00223BED">
        <w:t>all</w:t>
      </w:r>
      <w:r w:rsidR="001E4994">
        <w:t xml:space="preserve"> the educators on campus and especially demands </w:t>
      </w:r>
      <w:r w:rsidR="006120B1">
        <w:t>collaboration</w:t>
      </w:r>
      <w:r w:rsidR="001E4994">
        <w:t xml:space="preserve"> between general education teachers and special education teachers. </w:t>
      </w:r>
    </w:p>
    <w:p w14:paraId="09DCC310" w14:textId="73E72D52" w:rsidR="00CA14EE" w:rsidRDefault="00CA14EE" w:rsidP="00BD364A">
      <w:pPr>
        <w:pStyle w:val="Heading3C-Withinflow"/>
      </w:pPr>
      <w:r w:rsidRPr="00CA14EE">
        <w:t>References</w:t>
      </w:r>
    </w:p>
    <w:p w14:paraId="7D46ED87" w14:textId="2F3F0ECA" w:rsidR="00AD6307" w:rsidRDefault="00AD6307" w:rsidP="00ED2053">
      <w:pPr>
        <w:spacing w:before="120"/>
      </w:pPr>
      <w:r>
        <w:t>California Department of Education</w:t>
      </w:r>
      <w:r w:rsidR="00E60EFE">
        <w:t xml:space="preserve"> (CDE)</w:t>
      </w:r>
      <w:r>
        <w:t xml:space="preserve">. 2012. </w:t>
      </w:r>
      <w:r>
        <w:rPr>
          <w:rStyle w:val="Emphasis"/>
        </w:rPr>
        <w:t xml:space="preserve">California English Language Development Standards: Kindergarten Through Grade </w:t>
      </w:r>
      <w:r w:rsidR="004E1CC3">
        <w:rPr>
          <w:rStyle w:val="Emphasis"/>
        </w:rPr>
        <w:t>Twelve</w:t>
      </w:r>
      <w:r>
        <w:t xml:space="preserve">. </w:t>
      </w:r>
      <w:r w:rsidR="00651470">
        <w:t>Sacramento, CA: CDE Press.</w:t>
      </w:r>
    </w:p>
    <w:p w14:paraId="2772B5C6" w14:textId="7AB73B9B" w:rsidR="00AD6307" w:rsidRPr="00E60EFE" w:rsidRDefault="00AD6307" w:rsidP="00ED2053">
      <w:pPr>
        <w:spacing w:before="120"/>
      </w:pPr>
      <w:r>
        <w:t>California Department of Education</w:t>
      </w:r>
      <w:r w:rsidR="00E60EFE">
        <w:t xml:space="preserve"> (CDE)</w:t>
      </w:r>
      <w:r>
        <w:t xml:space="preserve">. 2013. </w:t>
      </w:r>
      <w:r>
        <w:rPr>
          <w:rStyle w:val="Emphasis"/>
        </w:rPr>
        <w:t xml:space="preserve">California Common Core State Standards: English Language Arts </w:t>
      </w:r>
      <w:r w:rsidR="004E1CC3">
        <w:rPr>
          <w:rStyle w:val="Emphasis"/>
        </w:rPr>
        <w:t>and</w:t>
      </w:r>
      <w:r>
        <w:rPr>
          <w:rStyle w:val="Emphasis"/>
        </w:rPr>
        <w:t xml:space="preserve"> Literacy in History/Social Studies, Science, and Technical Subjects</w:t>
      </w:r>
      <w:r>
        <w:t xml:space="preserve">. </w:t>
      </w:r>
      <w:r w:rsidR="00651470" w:rsidRPr="00E60EFE">
        <w:t xml:space="preserve">Sacramento, CA: CDE Press. </w:t>
      </w:r>
      <w:r w:rsidRPr="00E60EFE">
        <w:t xml:space="preserve"> </w:t>
      </w:r>
      <w:hyperlink r:id="rId13" w:history="1">
        <w:r w:rsidRPr="00E60EFE">
          <w:rPr>
            <w:rStyle w:val="Hyperlink"/>
          </w:rPr>
          <w:t>https://www.cde.ca.gov/be/st/ss/documents/finalelaccssstandards.pdf</w:t>
        </w:r>
      </w:hyperlink>
      <w:r w:rsidR="00105D7B" w:rsidRPr="00E60EFE">
        <w:rPr>
          <w:rStyle w:val="Hyperlink"/>
          <w:color w:val="auto"/>
          <w:u w:val="none"/>
        </w:rPr>
        <w:t>.</w:t>
      </w:r>
    </w:p>
    <w:p w14:paraId="1E144B75" w14:textId="004F1C89" w:rsidR="00AF37E9" w:rsidRPr="00651470" w:rsidRDefault="00AF37E9" w:rsidP="00ED2053">
      <w:pPr>
        <w:spacing w:before="120"/>
        <w:rPr>
          <w:lang w:val="es-US"/>
        </w:rPr>
      </w:pPr>
      <w:r>
        <w:t>California Department of Education</w:t>
      </w:r>
      <w:r w:rsidR="00E60EFE">
        <w:t xml:space="preserve"> (CDE)</w:t>
      </w:r>
      <w:r>
        <w:t xml:space="preserve">. 2014. </w:t>
      </w:r>
      <w:r>
        <w:rPr>
          <w:rStyle w:val="Emphasis"/>
        </w:rPr>
        <w:t>California English Language Arts/English Language Development Framework for California Public Schools: Kindergarten Through Grade Twelve</w:t>
      </w:r>
      <w:r>
        <w:t xml:space="preserve">. </w:t>
      </w:r>
      <w:r w:rsidR="00651470" w:rsidRPr="00651470">
        <w:rPr>
          <w:lang w:val="es-US"/>
        </w:rPr>
        <w:t xml:space="preserve">Sacramento, </w:t>
      </w:r>
      <w:r w:rsidR="00651470">
        <w:rPr>
          <w:lang w:val="es-US"/>
        </w:rPr>
        <w:t xml:space="preserve">CA: CDE Press. </w:t>
      </w:r>
      <w:hyperlink r:id="rId14" w:history="1">
        <w:r w:rsidR="00651470" w:rsidRPr="004778C8">
          <w:rPr>
            <w:rStyle w:val="Hyperlink"/>
            <w:lang w:val="es-US"/>
          </w:rPr>
          <w:t>https://www.cde.ca.gov/ci/rl/cf/documents/elaeldfw.pdf</w:t>
        </w:r>
      </w:hyperlink>
      <w:r w:rsidR="00105D7B" w:rsidRPr="00651470">
        <w:rPr>
          <w:rStyle w:val="Hyperlink"/>
          <w:color w:val="auto"/>
          <w:u w:val="none"/>
          <w:lang w:val="es-US"/>
        </w:rPr>
        <w:t>.</w:t>
      </w:r>
    </w:p>
    <w:sectPr w:rsidR="00AF37E9" w:rsidRPr="00651470" w:rsidSect="005A76E8">
      <w:headerReference w:type="even" r:id="rId15"/>
      <w:headerReference w:type="default" r:id="rId16"/>
      <w:footerReference w:type="even" r:id="rId17"/>
      <w:footerReference w:type="default" r:id="rId18"/>
      <w:headerReference w:type="first" r:id="rId19"/>
      <w:footerReference w:type="first" r:id="rId20"/>
      <w:pgSz w:w="12240" w:h="15840"/>
      <w:pgMar w:top="1627" w:right="1440" w:bottom="1264" w:left="1440" w:header="431" w:footer="45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8A3F1" w14:textId="77777777" w:rsidR="00E63CEE" w:rsidRDefault="00E63CEE" w:rsidP="00F10062">
      <w:r>
        <w:separator/>
      </w:r>
    </w:p>
  </w:endnote>
  <w:endnote w:type="continuationSeparator" w:id="0">
    <w:p w14:paraId="3B1FA404" w14:textId="77777777" w:rsidR="00E63CEE" w:rsidRDefault="00E63CEE" w:rsidP="00F10062">
      <w:r>
        <w:continuationSeparator/>
      </w:r>
    </w:p>
  </w:endnote>
  <w:endnote w:type="continuationNotice" w:id="1">
    <w:p w14:paraId="12E72F30" w14:textId="77777777" w:rsidR="00E63CEE" w:rsidRDefault="00E63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EEAF" w14:textId="77777777" w:rsidR="00E80D78" w:rsidRDefault="00E80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736840"/>
      <w:docPartObj>
        <w:docPartGallery w:val="Page Numbers (Bottom of Page)"/>
        <w:docPartUnique/>
      </w:docPartObj>
    </w:sdtPr>
    <w:sdtEndPr>
      <w:rPr>
        <w:noProof/>
      </w:rPr>
    </w:sdtEndPr>
    <w:sdtContent>
      <w:p w14:paraId="08E615D8" w14:textId="77777777" w:rsidR="005A76E8" w:rsidRDefault="005A76E8" w:rsidP="005A76E8">
        <w:pPr>
          <w:pStyle w:val="Footer"/>
          <w:ind w:right="360" w:firstLine="360"/>
          <w:jc w:val="center"/>
        </w:pPr>
      </w:p>
      <w:p w14:paraId="00000044" w14:textId="7C1D3E25" w:rsidR="003152F3" w:rsidRPr="005A76E8" w:rsidRDefault="005A76E8" w:rsidP="005A76E8">
        <w:pPr>
          <w:pStyle w:val="Footer"/>
          <w:ind w:right="360" w:firstLine="360"/>
          <w:jc w:val="center"/>
          <w:rPr>
            <w:i/>
            <w:iCs/>
          </w:rPr>
        </w:pPr>
        <w:r>
          <w:rPr>
            <w:noProof/>
          </w:rPr>
          <w:drawing>
            <wp:anchor distT="0" distB="0" distL="114300" distR="114300" simplePos="0" relativeHeight="251665920" behindDoc="0" locked="0" layoutInCell="1" allowOverlap="1" wp14:anchorId="264958EF" wp14:editId="5D16979B">
              <wp:simplePos x="0" y="0"/>
              <wp:positionH relativeFrom="column">
                <wp:posOffset>-405245</wp:posOffset>
              </wp:positionH>
              <wp:positionV relativeFrom="paragraph">
                <wp:posOffset>-267266</wp:posOffset>
              </wp:positionV>
              <wp:extent cx="581890" cy="616648"/>
              <wp:effectExtent l="0" t="0" r="8890" b="0"/>
              <wp:wrapNone/>
              <wp:docPr id="12699228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2280"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911343"/>
      <w:docPartObj>
        <w:docPartGallery w:val="Page Numbers (Bottom of Page)"/>
        <w:docPartUnique/>
      </w:docPartObj>
    </w:sdtPr>
    <w:sdtEndPr>
      <w:rPr>
        <w:noProof/>
      </w:rPr>
    </w:sdtEndPr>
    <w:sdtContent>
      <w:p w14:paraId="788DBDD7" w14:textId="77777777" w:rsidR="005A76E8" w:rsidRDefault="005A76E8" w:rsidP="005A76E8">
        <w:pPr>
          <w:pStyle w:val="Footer"/>
          <w:ind w:right="360" w:firstLine="360"/>
          <w:jc w:val="center"/>
        </w:pPr>
      </w:p>
      <w:p w14:paraId="061DFB49" w14:textId="0C962ECA" w:rsidR="005A76E8" w:rsidRPr="005A76E8" w:rsidRDefault="005A76E8" w:rsidP="005A76E8">
        <w:pPr>
          <w:pStyle w:val="Footer"/>
          <w:ind w:right="360" w:firstLine="360"/>
          <w:jc w:val="center"/>
          <w:rPr>
            <w:i/>
            <w:iCs/>
          </w:rPr>
        </w:pPr>
        <w:r>
          <w:rPr>
            <w:noProof/>
          </w:rPr>
          <w:drawing>
            <wp:anchor distT="0" distB="0" distL="114300" distR="114300" simplePos="0" relativeHeight="251663872" behindDoc="0" locked="0" layoutInCell="1" allowOverlap="1" wp14:anchorId="2065FA96" wp14:editId="7B55F964">
              <wp:simplePos x="0" y="0"/>
              <wp:positionH relativeFrom="column">
                <wp:posOffset>-405245</wp:posOffset>
              </wp:positionH>
              <wp:positionV relativeFrom="paragraph">
                <wp:posOffset>-267266</wp:posOffset>
              </wp:positionV>
              <wp:extent cx="581890" cy="616648"/>
              <wp:effectExtent l="0" t="0" r="2540" b="5715"/>
              <wp:wrapNone/>
              <wp:docPr id="661016436" name="Picture 4" descr="State of 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descr="State of California Department of Educat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3A7B" w14:textId="77777777" w:rsidR="00E63CEE" w:rsidRDefault="00E63CEE" w:rsidP="00F10062">
      <w:r>
        <w:separator/>
      </w:r>
    </w:p>
  </w:footnote>
  <w:footnote w:type="continuationSeparator" w:id="0">
    <w:p w14:paraId="1699ECB6" w14:textId="77777777" w:rsidR="00E63CEE" w:rsidRDefault="00E63CEE" w:rsidP="00F10062">
      <w:r>
        <w:continuationSeparator/>
      </w:r>
    </w:p>
  </w:footnote>
  <w:footnote w:type="continuationNotice" w:id="1">
    <w:p w14:paraId="5E64B200" w14:textId="77777777" w:rsidR="00E63CEE" w:rsidRDefault="00E63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EB54806" w:rsidR="003152F3" w:rsidRDefault="00E63CEE" w:rsidP="00F10062">
    <w:pPr>
      <w:rPr>
        <w:rFonts w:ascii="Times New Roman" w:eastAsia="Times New Roman" w:hAnsi="Times New Roman" w:cs="Times New Roman"/>
      </w:rPr>
    </w:pPr>
    <w:r>
      <w:rPr>
        <w:noProof/>
      </w:rPr>
      <w:pict w14:anchorId="0B991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0024" o:spid="_x0000_s1027" type="#_x0000_t136" alt="" style="position:absolute;margin-left:0;margin-top:0;width:488.8pt;height:171.05pt;rotation:315;z-index:-25163212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3C815906" w:rsidR="003152F3" w:rsidRDefault="00E63CEE" w:rsidP="00F10062">
    <w:pPr>
      <w:rPr>
        <w:rFonts w:ascii="Times New Roman" w:eastAsia="Times New Roman" w:hAnsi="Times New Roman" w:cs="Times New Roman"/>
      </w:rPr>
    </w:pPr>
    <w:r>
      <w:rPr>
        <w:noProof/>
      </w:rPr>
      <w:pict w14:anchorId="49411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0025" o:spid="_x0000_s1026" type="#_x0000_t136" alt="" style="position:absolute;margin-left:0;margin-top:0;width:488.8pt;height:171.05pt;rotation:315;z-index:-25163008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5A76E8" w:rsidRPr="006A1DB6">
      <w:rPr>
        <w:noProof/>
        <w:color w:val="FFFFFF" w:themeColor="background1"/>
        <w14:textFill>
          <w14:noFill/>
        </w14:textFill>
      </w:rPr>
      <w:drawing>
        <wp:anchor distT="0" distB="0" distL="114300" distR="114300" simplePos="0" relativeHeight="251667968" behindDoc="1" locked="0" layoutInCell="1" allowOverlap="1" wp14:anchorId="268F9C8C" wp14:editId="46C2F90A">
          <wp:simplePos x="0" y="0"/>
          <wp:positionH relativeFrom="column">
            <wp:posOffset>-907415</wp:posOffset>
          </wp:positionH>
          <wp:positionV relativeFrom="paragraph">
            <wp:posOffset>-280670</wp:posOffset>
          </wp:positionV>
          <wp:extent cx="7760970" cy="1141095"/>
          <wp:effectExtent l="0" t="0" r="0" b="1905"/>
          <wp:wrapSquare wrapText="bothSides"/>
          <wp:docPr id="2135728210" name="Picture 2135728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28210" name="Picture 21357282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0970" cy="1141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1C3CFD65" w:rsidR="003152F3" w:rsidRDefault="00E63CEE" w:rsidP="00F10062">
    <w:pPr>
      <w:rPr>
        <w:rFonts w:ascii="Times New Roman" w:eastAsia="Times New Roman" w:hAnsi="Times New Roman" w:cs="Times New Roman"/>
      </w:rPr>
    </w:pPr>
    <w:r>
      <w:rPr>
        <w:noProof/>
      </w:rPr>
      <w:pict w14:anchorId="6AD1D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0023" o:spid="_x0000_s1025" type="#_x0000_t136" alt="" style="position:absolute;margin-left:0;margin-top:0;width:488.8pt;height:171.05pt;rotation:315;z-index:-25163417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5A76E8" w:rsidRPr="006A1DB6">
      <w:rPr>
        <w:noProof/>
        <w:color w:val="FFFFFF" w:themeColor="background1"/>
        <w14:textFill>
          <w14:noFill/>
        </w14:textFill>
      </w:rPr>
      <w:drawing>
        <wp:anchor distT="0" distB="0" distL="114300" distR="114300" simplePos="0" relativeHeight="251661824" behindDoc="1" locked="0" layoutInCell="1" allowOverlap="1" wp14:anchorId="33F9BFED" wp14:editId="0D762ED6">
          <wp:simplePos x="0" y="0"/>
          <wp:positionH relativeFrom="column">
            <wp:posOffset>-899795</wp:posOffset>
          </wp:positionH>
          <wp:positionV relativeFrom="paragraph">
            <wp:posOffset>-266700</wp:posOffset>
          </wp:positionV>
          <wp:extent cx="7760970" cy="1141095"/>
          <wp:effectExtent l="0" t="0" r="0" b="1905"/>
          <wp:wrapSquare wrapText="bothSides"/>
          <wp:docPr id="1780175273" name="Picture 1780175273" descr="Inclusive Access to a Diploma: Reimagining Proficiency for Student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descr="Inclusive Access to a Diploma: Reimagining Proficiency for Students with Disabilities"/>
                  <pic:cNvPicPr/>
                </pic:nvPicPr>
                <pic:blipFill>
                  <a:blip r:embed="rId1">
                    <a:extLst>
                      <a:ext uri="{28A0092B-C50C-407E-A947-70E740481C1C}">
                        <a14:useLocalDpi xmlns:a14="http://schemas.microsoft.com/office/drawing/2010/main" val="0"/>
                      </a:ext>
                    </a:extLst>
                  </a:blip>
                  <a:stretch>
                    <a:fillRect/>
                  </a:stretch>
                </pic:blipFill>
                <pic:spPr>
                  <a:xfrm>
                    <a:off x="0" y="0"/>
                    <a:ext cx="7760970" cy="1141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0F2"/>
    <w:multiLevelType w:val="multilevel"/>
    <w:tmpl w:val="369419A4"/>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DFF6D49"/>
    <w:multiLevelType w:val="multilevel"/>
    <w:tmpl w:val="369419A4"/>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7145A4A"/>
    <w:multiLevelType w:val="multilevel"/>
    <w:tmpl w:val="0686C262"/>
    <w:lvl w:ilvl="0">
      <w:start w:val="1"/>
      <w:numFmt w:val="decimal"/>
      <w:pStyle w:val="List-Letters"/>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9D85650"/>
    <w:multiLevelType w:val="multilevel"/>
    <w:tmpl w:val="26D63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AB1ED0"/>
    <w:multiLevelType w:val="multilevel"/>
    <w:tmpl w:val="369419A4"/>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5CC70B32"/>
    <w:multiLevelType w:val="multilevel"/>
    <w:tmpl w:val="616CEA0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9610E23"/>
    <w:multiLevelType w:val="multilevel"/>
    <w:tmpl w:val="60620A62"/>
    <w:lvl w:ilvl="0">
      <w:start w:val="1"/>
      <w:numFmt w:val="bullet"/>
      <w:pStyle w:val="List-Level1"/>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443181986">
    <w:abstractNumId w:val="3"/>
  </w:num>
  <w:num w:numId="2" w16cid:durableId="2011563641">
    <w:abstractNumId w:val="2"/>
  </w:num>
  <w:num w:numId="3" w16cid:durableId="1309551905">
    <w:abstractNumId w:val="4"/>
  </w:num>
  <w:num w:numId="4" w16cid:durableId="42872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234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4784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937344">
    <w:abstractNumId w:val="1"/>
  </w:num>
  <w:num w:numId="8" w16cid:durableId="1115715605">
    <w:abstractNumId w:val="0"/>
  </w:num>
  <w:num w:numId="9" w16cid:durableId="466897121">
    <w:abstractNumId w:val="5"/>
  </w:num>
  <w:num w:numId="10" w16cid:durableId="1319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tTA1MTcwNTKyNDZU0lEKTi0uzszPAykwrQUAAMYDlSwAAAA="/>
  </w:docVars>
  <w:rsids>
    <w:rsidRoot w:val="003152F3"/>
    <w:rsid w:val="00002075"/>
    <w:rsid w:val="00004FB8"/>
    <w:rsid w:val="00050A65"/>
    <w:rsid w:val="00071898"/>
    <w:rsid w:val="000775AA"/>
    <w:rsid w:val="00093016"/>
    <w:rsid w:val="0009544D"/>
    <w:rsid w:val="000A32CF"/>
    <w:rsid w:val="000A3B81"/>
    <w:rsid w:val="000A6AEA"/>
    <w:rsid w:val="000B3555"/>
    <w:rsid w:val="000D1D5B"/>
    <w:rsid w:val="000D2950"/>
    <w:rsid w:val="00103D60"/>
    <w:rsid w:val="00105D7B"/>
    <w:rsid w:val="00106C90"/>
    <w:rsid w:val="00130BDF"/>
    <w:rsid w:val="00156602"/>
    <w:rsid w:val="00163627"/>
    <w:rsid w:val="0017333F"/>
    <w:rsid w:val="0018483E"/>
    <w:rsid w:val="001B3658"/>
    <w:rsid w:val="001C47EC"/>
    <w:rsid w:val="001D4623"/>
    <w:rsid w:val="001D4E55"/>
    <w:rsid w:val="001E4994"/>
    <w:rsid w:val="002059EE"/>
    <w:rsid w:val="0021056D"/>
    <w:rsid w:val="002175C3"/>
    <w:rsid w:val="00223BED"/>
    <w:rsid w:val="00233B6F"/>
    <w:rsid w:val="00241AE9"/>
    <w:rsid w:val="00250BEE"/>
    <w:rsid w:val="002823BC"/>
    <w:rsid w:val="00286E05"/>
    <w:rsid w:val="002D2A3C"/>
    <w:rsid w:val="002D327D"/>
    <w:rsid w:val="00305225"/>
    <w:rsid w:val="003152F3"/>
    <w:rsid w:val="00326A72"/>
    <w:rsid w:val="00327E64"/>
    <w:rsid w:val="00331557"/>
    <w:rsid w:val="00346BE6"/>
    <w:rsid w:val="00346F5B"/>
    <w:rsid w:val="003610E2"/>
    <w:rsid w:val="00361E69"/>
    <w:rsid w:val="00372E3C"/>
    <w:rsid w:val="0037494B"/>
    <w:rsid w:val="00381BB4"/>
    <w:rsid w:val="003A380B"/>
    <w:rsid w:val="003D301C"/>
    <w:rsid w:val="00401CDA"/>
    <w:rsid w:val="004049A8"/>
    <w:rsid w:val="00420EA2"/>
    <w:rsid w:val="004273EA"/>
    <w:rsid w:val="004320B3"/>
    <w:rsid w:val="00472AE1"/>
    <w:rsid w:val="00476A6E"/>
    <w:rsid w:val="00480901"/>
    <w:rsid w:val="00493C44"/>
    <w:rsid w:val="00493DA8"/>
    <w:rsid w:val="004A1A01"/>
    <w:rsid w:val="004B05A9"/>
    <w:rsid w:val="004D1CE6"/>
    <w:rsid w:val="004E18E2"/>
    <w:rsid w:val="004E1CC3"/>
    <w:rsid w:val="004E6895"/>
    <w:rsid w:val="004F32F9"/>
    <w:rsid w:val="00502802"/>
    <w:rsid w:val="0055029B"/>
    <w:rsid w:val="005543EE"/>
    <w:rsid w:val="00554F98"/>
    <w:rsid w:val="00571DE0"/>
    <w:rsid w:val="00573CCB"/>
    <w:rsid w:val="00597014"/>
    <w:rsid w:val="005A3B7A"/>
    <w:rsid w:val="005A41C2"/>
    <w:rsid w:val="005A76E8"/>
    <w:rsid w:val="005C2F8A"/>
    <w:rsid w:val="005C6235"/>
    <w:rsid w:val="005D4FBE"/>
    <w:rsid w:val="006102DE"/>
    <w:rsid w:val="006120B1"/>
    <w:rsid w:val="006268DC"/>
    <w:rsid w:val="00632BA5"/>
    <w:rsid w:val="0063441F"/>
    <w:rsid w:val="00651470"/>
    <w:rsid w:val="00656A2D"/>
    <w:rsid w:val="00667540"/>
    <w:rsid w:val="006742EF"/>
    <w:rsid w:val="0067692E"/>
    <w:rsid w:val="00697294"/>
    <w:rsid w:val="006B0B30"/>
    <w:rsid w:val="006B66AC"/>
    <w:rsid w:val="006C68FA"/>
    <w:rsid w:val="006C6E0D"/>
    <w:rsid w:val="006C7C9A"/>
    <w:rsid w:val="006F1DAF"/>
    <w:rsid w:val="006F6706"/>
    <w:rsid w:val="0070100F"/>
    <w:rsid w:val="007318B5"/>
    <w:rsid w:val="00740BDB"/>
    <w:rsid w:val="007724AF"/>
    <w:rsid w:val="00772D54"/>
    <w:rsid w:val="00776DBC"/>
    <w:rsid w:val="007801C2"/>
    <w:rsid w:val="0078567E"/>
    <w:rsid w:val="007A479B"/>
    <w:rsid w:val="007B4270"/>
    <w:rsid w:val="007C1B8D"/>
    <w:rsid w:val="007C2813"/>
    <w:rsid w:val="007C352E"/>
    <w:rsid w:val="007C3A69"/>
    <w:rsid w:val="007E701B"/>
    <w:rsid w:val="007F6D0D"/>
    <w:rsid w:val="008411B6"/>
    <w:rsid w:val="00860309"/>
    <w:rsid w:val="00866197"/>
    <w:rsid w:val="0086643E"/>
    <w:rsid w:val="00867496"/>
    <w:rsid w:val="00867C92"/>
    <w:rsid w:val="00871B23"/>
    <w:rsid w:val="00871E47"/>
    <w:rsid w:val="00887CB8"/>
    <w:rsid w:val="008A681A"/>
    <w:rsid w:val="008B2B3E"/>
    <w:rsid w:val="008C09BD"/>
    <w:rsid w:val="008D0F0D"/>
    <w:rsid w:val="00915114"/>
    <w:rsid w:val="009212EF"/>
    <w:rsid w:val="0093304C"/>
    <w:rsid w:val="00942022"/>
    <w:rsid w:val="00952BB8"/>
    <w:rsid w:val="00971354"/>
    <w:rsid w:val="009737EB"/>
    <w:rsid w:val="009E414A"/>
    <w:rsid w:val="009E7C0B"/>
    <w:rsid w:val="00A04E12"/>
    <w:rsid w:val="00A0626A"/>
    <w:rsid w:val="00A258B1"/>
    <w:rsid w:val="00A42657"/>
    <w:rsid w:val="00A753E1"/>
    <w:rsid w:val="00A85F26"/>
    <w:rsid w:val="00AC06BE"/>
    <w:rsid w:val="00AC431A"/>
    <w:rsid w:val="00AC7A53"/>
    <w:rsid w:val="00AD1478"/>
    <w:rsid w:val="00AD6307"/>
    <w:rsid w:val="00AF37E9"/>
    <w:rsid w:val="00B245EB"/>
    <w:rsid w:val="00B55453"/>
    <w:rsid w:val="00B5550D"/>
    <w:rsid w:val="00B61356"/>
    <w:rsid w:val="00B73EB4"/>
    <w:rsid w:val="00B86529"/>
    <w:rsid w:val="00B935CF"/>
    <w:rsid w:val="00B961E1"/>
    <w:rsid w:val="00BD364A"/>
    <w:rsid w:val="00BE548F"/>
    <w:rsid w:val="00BF0A55"/>
    <w:rsid w:val="00C12252"/>
    <w:rsid w:val="00C202C6"/>
    <w:rsid w:val="00C213B1"/>
    <w:rsid w:val="00C42D35"/>
    <w:rsid w:val="00C60518"/>
    <w:rsid w:val="00C66E2C"/>
    <w:rsid w:val="00C73016"/>
    <w:rsid w:val="00C74C53"/>
    <w:rsid w:val="00C821CD"/>
    <w:rsid w:val="00C858F3"/>
    <w:rsid w:val="00C86802"/>
    <w:rsid w:val="00C95570"/>
    <w:rsid w:val="00C95E79"/>
    <w:rsid w:val="00CA14EE"/>
    <w:rsid w:val="00CA3EB5"/>
    <w:rsid w:val="00CA63DA"/>
    <w:rsid w:val="00CC15ED"/>
    <w:rsid w:val="00CF3CB3"/>
    <w:rsid w:val="00D12A14"/>
    <w:rsid w:val="00D316E7"/>
    <w:rsid w:val="00D52E34"/>
    <w:rsid w:val="00DA2D78"/>
    <w:rsid w:val="00DB0E77"/>
    <w:rsid w:val="00DC177B"/>
    <w:rsid w:val="00DC67D2"/>
    <w:rsid w:val="00DD7CEC"/>
    <w:rsid w:val="00DE6B99"/>
    <w:rsid w:val="00E05D29"/>
    <w:rsid w:val="00E1557B"/>
    <w:rsid w:val="00E21889"/>
    <w:rsid w:val="00E27187"/>
    <w:rsid w:val="00E31FAF"/>
    <w:rsid w:val="00E32A14"/>
    <w:rsid w:val="00E44994"/>
    <w:rsid w:val="00E518BA"/>
    <w:rsid w:val="00E54A32"/>
    <w:rsid w:val="00E60A9D"/>
    <w:rsid w:val="00E60EFE"/>
    <w:rsid w:val="00E63CEE"/>
    <w:rsid w:val="00E64CE5"/>
    <w:rsid w:val="00E72DD1"/>
    <w:rsid w:val="00E80D78"/>
    <w:rsid w:val="00E861EB"/>
    <w:rsid w:val="00EB360D"/>
    <w:rsid w:val="00EC1F40"/>
    <w:rsid w:val="00ED2053"/>
    <w:rsid w:val="00ED2D03"/>
    <w:rsid w:val="00EE299C"/>
    <w:rsid w:val="00EE69A7"/>
    <w:rsid w:val="00F00993"/>
    <w:rsid w:val="00F05E57"/>
    <w:rsid w:val="00F07B7E"/>
    <w:rsid w:val="00F10062"/>
    <w:rsid w:val="00F445CF"/>
    <w:rsid w:val="00F519B6"/>
    <w:rsid w:val="00F5389B"/>
    <w:rsid w:val="00F5630F"/>
    <w:rsid w:val="00F574EF"/>
    <w:rsid w:val="00F630EC"/>
    <w:rsid w:val="00FB582C"/>
    <w:rsid w:val="00FD1D98"/>
    <w:rsid w:val="00FD21C6"/>
    <w:rsid w:val="03A392AF"/>
    <w:rsid w:val="051CB2D1"/>
    <w:rsid w:val="0BD09B87"/>
    <w:rsid w:val="0C5A1024"/>
    <w:rsid w:val="10344E4C"/>
    <w:rsid w:val="11196040"/>
    <w:rsid w:val="1457B8F4"/>
    <w:rsid w:val="170D64C6"/>
    <w:rsid w:val="19C445F6"/>
    <w:rsid w:val="1A900B46"/>
    <w:rsid w:val="1ADF5837"/>
    <w:rsid w:val="1DB84D51"/>
    <w:rsid w:val="214BB25F"/>
    <w:rsid w:val="21942922"/>
    <w:rsid w:val="223DB0C7"/>
    <w:rsid w:val="23F2E32C"/>
    <w:rsid w:val="260330C0"/>
    <w:rsid w:val="2817656C"/>
    <w:rsid w:val="2DF1F183"/>
    <w:rsid w:val="2E16D720"/>
    <w:rsid w:val="2FCB24F1"/>
    <w:rsid w:val="3475D40B"/>
    <w:rsid w:val="35041099"/>
    <w:rsid w:val="350A9697"/>
    <w:rsid w:val="3608AA2C"/>
    <w:rsid w:val="375683DE"/>
    <w:rsid w:val="3770FA10"/>
    <w:rsid w:val="381C264D"/>
    <w:rsid w:val="39B04311"/>
    <w:rsid w:val="3B89EFC7"/>
    <w:rsid w:val="3B90C9BD"/>
    <w:rsid w:val="3CA415EB"/>
    <w:rsid w:val="3E0763B9"/>
    <w:rsid w:val="41BD3F47"/>
    <w:rsid w:val="41C28F75"/>
    <w:rsid w:val="42595C1D"/>
    <w:rsid w:val="42C8CA3A"/>
    <w:rsid w:val="45409888"/>
    <w:rsid w:val="4544133F"/>
    <w:rsid w:val="480E9A15"/>
    <w:rsid w:val="49481470"/>
    <w:rsid w:val="49E8B0F0"/>
    <w:rsid w:val="4AA9EC88"/>
    <w:rsid w:val="4B8C6DA4"/>
    <w:rsid w:val="4E41D338"/>
    <w:rsid w:val="4E5C92BF"/>
    <w:rsid w:val="4FE001FE"/>
    <w:rsid w:val="53E9494E"/>
    <w:rsid w:val="5600C6C0"/>
    <w:rsid w:val="569AFED1"/>
    <w:rsid w:val="56A1C2C4"/>
    <w:rsid w:val="56B5FC83"/>
    <w:rsid w:val="5703CA8F"/>
    <w:rsid w:val="5BF0F160"/>
    <w:rsid w:val="5C2DFC31"/>
    <w:rsid w:val="5E0ADC38"/>
    <w:rsid w:val="5EF0D279"/>
    <w:rsid w:val="63BD83B5"/>
    <w:rsid w:val="687CCDFB"/>
    <w:rsid w:val="6B200E73"/>
    <w:rsid w:val="6D37F9D8"/>
    <w:rsid w:val="6DC0DF4B"/>
    <w:rsid w:val="6FA10FDE"/>
    <w:rsid w:val="72A815C0"/>
    <w:rsid w:val="7303C83E"/>
    <w:rsid w:val="74F2306D"/>
    <w:rsid w:val="76A24A02"/>
    <w:rsid w:val="7FEC4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F39CC52"/>
  <w15:docId w15:val="{DF97C80D-66F9-4D92-848F-271EDC96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62"/>
    <w:pPr>
      <w:spacing w:after="240"/>
    </w:pPr>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ListParagraph"/>
    <w:qFormat/>
    <w:rsid w:val="00C858F3"/>
    <w:pPr>
      <w:numPr>
        <w:numId w:val="10"/>
      </w:numPr>
      <w:spacing w:line="360" w:lineRule="auto"/>
    </w:pPr>
    <w:rPr>
      <w:rFonts w:ascii="Arial" w:hAnsi="Arial"/>
      <w:bCs/>
    </w:rPr>
  </w:style>
  <w:style w:type="paragraph" w:customStyle="1" w:styleId="List-Level2">
    <w:name w:val="List - Level 2"/>
    <w:basedOn w:val="Paragraph-BeforeList"/>
    <w:qFormat/>
    <w:rsid w:val="007B7B2A"/>
  </w:style>
  <w:style w:type="paragraph" w:customStyle="1" w:styleId="List-Level3">
    <w:name w:val="List - Level 3"/>
    <w:basedOn w:val="Paragraph-BeforeList"/>
    <w:qFormat/>
    <w:rsid w:val="007B7B2A"/>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Normal"/>
    <w:qFormat/>
    <w:rsid w:val="00C858F3"/>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tabs>
        <w:tab w:val="num" w:pos="720"/>
      </w:tabs>
      <w:ind w:left="720" w:hanging="720"/>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tabs>
        <w:tab w:val="num" w:pos="720"/>
      </w:tabs>
      <w:spacing w:after="80"/>
      <w:ind w:left="720" w:hanging="72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3C-Withinflow">
    <w:name w:val="Heading 3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E1EDF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ca.gov/be/st/ss/documents/finalelaccssstandar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e.ca.gov/ci/rl/cf/documents/elaeldfw.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YqHVJ69tzra5D9m7vKaD5DKGw==">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</go:docsCustomData>
</go:gDocsCustomXmlDataStorage>
</file>

<file path=customXml/itemProps1.xml><?xml version="1.0" encoding="utf-8"?>
<ds:datastoreItem xmlns:ds="http://schemas.openxmlformats.org/officeDocument/2006/customXml" ds:itemID="{DC2C8B7C-EFE4-4A45-B3EA-45D1BB2A27E8}">
  <ds:schemaRefs>
    <ds:schemaRef ds:uri="http://schemas.openxmlformats.org/officeDocument/2006/bibliography"/>
  </ds:schemaRefs>
</ds:datastoreItem>
</file>

<file path=customXml/itemProps2.xml><?xml version="1.0" encoding="utf-8"?>
<ds:datastoreItem xmlns:ds="http://schemas.openxmlformats.org/officeDocument/2006/customXml" ds:itemID="{6FF11DCE-07C4-4719-B0B1-7F7B80427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9B8EE-F761-4ADA-92E6-44F3DF44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9CC9-93AA-499B-9A41-628A768F712C}">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3</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Scouten</dc:creator>
  <cp:lastModifiedBy>Leah Kenney</cp:lastModifiedBy>
  <cp:revision>54</cp:revision>
  <dcterms:created xsi:type="dcterms:W3CDTF">2024-08-09T15:44:00Z</dcterms:created>
  <dcterms:modified xsi:type="dcterms:W3CDTF">2024-11-15T19:28:00Z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y fmtid="{D5CDD505-2E9C-101B-9397-08002B2CF9AE}" pid="3" name="GrammarlyDocumentId">
    <vt:lpwstr>abbdb043f47d7fe6cee3fb9be3bd2895a16f33122752640591b820fcdfa19eb1</vt:lpwstr>
  </property>
</Properties>
</file>